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1581" w:rsidRPr="00946671" w:rsidRDefault="00AC694F">
      <w:pPr>
        <w:spacing w:before="18" w:line="310" w:lineRule="exact"/>
        <w:ind w:right="72"/>
        <w:jc w:val="center"/>
        <w:textAlignment w:val="baseline"/>
        <w:rPr>
          <w:rFonts w:eastAsia="Times New Roman"/>
          <w:b/>
          <w:color w:val="000000"/>
          <w:sz w:val="24"/>
          <w:szCs w:val="24"/>
        </w:rPr>
      </w:pPr>
      <w:r w:rsidRPr="00946671">
        <w:rPr>
          <w:rFonts w:eastAsia="Times New Roman"/>
          <w:b/>
          <w:color w:val="000000"/>
          <w:sz w:val="24"/>
          <w:szCs w:val="24"/>
        </w:rPr>
        <w:t>Analyzing Paradigms Used in Education and Schooling</w:t>
      </w:r>
    </w:p>
    <w:p w:rsidR="00431581" w:rsidRPr="00946671" w:rsidRDefault="00AC694F">
      <w:pPr>
        <w:spacing w:before="265" w:line="230" w:lineRule="exact"/>
        <w:ind w:right="792"/>
        <w:textAlignment w:val="baseline"/>
        <w:rPr>
          <w:rFonts w:eastAsia="Times New Roman"/>
          <w:color w:val="000000"/>
          <w:sz w:val="24"/>
          <w:szCs w:val="24"/>
        </w:rPr>
      </w:pPr>
      <w:r w:rsidRPr="00946671">
        <w:rPr>
          <w:rFonts w:eastAsia="Times New Roman"/>
          <w:color w:val="000000"/>
          <w:sz w:val="24"/>
          <w:szCs w:val="24"/>
        </w:rPr>
        <w:t>Citation: Huitt, W. (201</w:t>
      </w:r>
      <w:r w:rsidR="00014209" w:rsidRPr="00946671">
        <w:rPr>
          <w:rFonts w:eastAsia="Times New Roman"/>
          <w:color w:val="000000"/>
          <w:sz w:val="24"/>
          <w:szCs w:val="24"/>
        </w:rPr>
        <w:t>9, August</w:t>
      </w:r>
      <w:r w:rsidRPr="00946671">
        <w:rPr>
          <w:rFonts w:eastAsia="Times New Roman"/>
          <w:color w:val="000000"/>
          <w:sz w:val="24"/>
          <w:szCs w:val="24"/>
        </w:rPr>
        <w:t xml:space="preserve">). Analyzing paradigms used in education and schooling. </w:t>
      </w:r>
      <w:r w:rsidRPr="00946671">
        <w:rPr>
          <w:rFonts w:eastAsia="Times New Roman"/>
          <w:i/>
          <w:color w:val="000000"/>
          <w:sz w:val="24"/>
          <w:szCs w:val="24"/>
        </w:rPr>
        <w:t>Educational Psychology Interactive</w:t>
      </w:r>
      <w:r w:rsidRPr="00946671">
        <w:rPr>
          <w:rFonts w:eastAsia="Times New Roman"/>
          <w:color w:val="000000"/>
          <w:sz w:val="24"/>
          <w:szCs w:val="24"/>
        </w:rPr>
        <w:t xml:space="preserve">. </w:t>
      </w:r>
      <w:r w:rsidR="009F4CED">
        <w:rPr>
          <w:rFonts w:eastAsia="Times New Roman"/>
          <w:color w:val="000000"/>
          <w:sz w:val="24"/>
          <w:szCs w:val="24"/>
        </w:rPr>
        <w:t>Atlanta, GA: Author.</w:t>
      </w:r>
      <w:r w:rsidRPr="00946671">
        <w:rPr>
          <w:rFonts w:eastAsia="Times New Roman"/>
          <w:color w:val="000000"/>
          <w:sz w:val="24"/>
          <w:szCs w:val="24"/>
        </w:rPr>
        <w:t xml:space="preserve"> Retrieved from </w:t>
      </w:r>
      <w:hyperlink r:id="rId5" w:history="1">
        <w:r w:rsidR="009F4CED" w:rsidRPr="00EA1A31">
          <w:rPr>
            <w:rStyle w:val="Hyperlink"/>
            <w:rFonts w:eastAsia="Times New Roman"/>
            <w:sz w:val="24"/>
            <w:szCs w:val="24"/>
          </w:rPr>
          <w:t>http://www.edpsycinteractive.org/topics/intro/analyzing-paradigms.pdf</w:t>
        </w:r>
      </w:hyperlink>
      <w:r w:rsidRPr="00946671">
        <w:rPr>
          <w:rFonts w:eastAsia="Times New Roman"/>
          <w:color w:val="0000FF"/>
          <w:sz w:val="24"/>
          <w:szCs w:val="24"/>
        </w:rPr>
        <w:t xml:space="preserve"> </w:t>
      </w:r>
    </w:p>
    <w:p w:rsidR="00431581" w:rsidRPr="00946671" w:rsidRDefault="00AC694F">
      <w:pPr>
        <w:spacing w:before="279" w:line="276" w:lineRule="exact"/>
        <w:ind w:right="72"/>
        <w:textAlignment w:val="baseline"/>
        <w:rPr>
          <w:rFonts w:eastAsia="Times New Roman"/>
          <w:color w:val="000000"/>
          <w:sz w:val="24"/>
          <w:szCs w:val="24"/>
        </w:rPr>
      </w:pPr>
      <w:r w:rsidRPr="00946671">
        <w:rPr>
          <w:rFonts w:eastAsia="Times New Roman"/>
          <w:color w:val="000000"/>
          <w:sz w:val="24"/>
          <w:szCs w:val="24"/>
        </w:rPr>
        <w:t>A</w:t>
      </w:r>
      <w:r w:rsidRPr="00946671">
        <w:rPr>
          <w:rFonts w:eastAsia="Times New Roman"/>
          <w:sz w:val="24"/>
          <w:szCs w:val="24"/>
        </w:rPr>
        <w:t xml:space="preserve"> paradigm </w:t>
      </w:r>
      <w:r w:rsidRPr="00946671">
        <w:rPr>
          <w:rFonts w:eastAsia="Times New Roman"/>
          <w:color w:val="000000"/>
          <w:sz w:val="24"/>
          <w:szCs w:val="24"/>
        </w:rPr>
        <w:t xml:space="preserve">may be thought of as </w:t>
      </w:r>
      <w:r w:rsidR="005607E1" w:rsidRPr="00946671">
        <w:rPr>
          <w:rFonts w:eastAsia="Times New Roman"/>
          <w:color w:val="000000"/>
          <w:sz w:val="24"/>
          <w:szCs w:val="24"/>
        </w:rPr>
        <w:t xml:space="preserve">a mental representation </w:t>
      </w:r>
      <w:r w:rsidRPr="00946671">
        <w:rPr>
          <w:rFonts w:eastAsia="Times New Roman"/>
          <w:color w:val="000000"/>
          <w:sz w:val="24"/>
          <w:szCs w:val="24"/>
        </w:rPr>
        <w:t xml:space="preserve">of how </w:t>
      </w:r>
      <w:r w:rsidR="00BE3F0C">
        <w:rPr>
          <w:rFonts w:eastAsia="Times New Roman"/>
          <w:color w:val="000000"/>
          <w:sz w:val="24"/>
          <w:szCs w:val="24"/>
        </w:rPr>
        <w:t>an entity</w:t>
      </w:r>
      <w:r w:rsidRPr="00946671">
        <w:rPr>
          <w:rFonts w:eastAsia="Times New Roman"/>
          <w:color w:val="000000"/>
          <w:sz w:val="24"/>
          <w:szCs w:val="24"/>
        </w:rPr>
        <w:t xml:space="preserve"> is structured (the parts and their interrelationships) and how </w:t>
      </w:r>
      <w:r w:rsidR="00946671">
        <w:rPr>
          <w:rFonts w:eastAsia="Times New Roman"/>
          <w:color w:val="000000"/>
          <w:sz w:val="24"/>
          <w:szCs w:val="24"/>
        </w:rPr>
        <w:t>it</w:t>
      </w:r>
      <w:r w:rsidRPr="00946671">
        <w:rPr>
          <w:rFonts w:eastAsia="Times New Roman"/>
          <w:color w:val="000000"/>
          <w:sz w:val="24"/>
          <w:szCs w:val="24"/>
        </w:rPr>
        <w:t xml:space="preserve"> function</w:t>
      </w:r>
      <w:r w:rsidR="00946671">
        <w:rPr>
          <w:rFonts w:eastAsia="Times New Roman"/>
          <w:color w:val="000000"/>
          <w:sz w:val="24"/>
          <w:szCs w:val="24"/>
        </w:rPr>
        <w:t>s</w:t>
      </w:r>
      <w:r w:rsidRPr="00946671">
        <w:rPr>
          <w:rFonts w:eastAsia="Times New Roman"/>
          <w:color w:val="000000"/>
          <w:sz w:val="24"/>
          <w:szCs w:val="24"/>
        </w:rPr>
        <w:t xml:space="preserve"> (behavior within a specific context or time dimension)</w:t>
      </w:r>
      <w:r w:rsidR="00C3774D" w:rsidRPr="00946671">
        <w:rPr>
          <w:rFonts w:eastAsia="Times New Roman"/>
          <w:color w:val="000000"/>
          <w:sz w:val="24"/>
          <w:szCs w:val="24"/>
        </w:rPr>
        <w:t xml:space="preserve"> (Huitt, 201</w:t>
      </w:r>
      <w:r w:rsidR="00857B8E" w:rsidRPr="00946671">
        <w:rPr>
          <w:rFonts w:eastAsia="Times New Roman"/>
          <w:color w:val="000000"/>
          <w:sz w:val="24"/>
          <w:szCs w:val="24"/>
        </w:rPr>
        <w:t>8</w:t>
      </w:r>
      <w:r w:rsidR="003B29AB">
        <w:rPr>
          <w:rFonts w:eastAsia="Times New Roman"/>
          <w:color w:val="000000"/>
          <w:sz w:val="24"/>
          <w:szCs w:val="24"/>
        </w:rPr>
        <w:t>c</w:t>
      </w:r>
      <w:r w:rsidR="00C3774D" w:rsidRPr="00946671">
        <w:rPr>
          <w:rFonts w:eastAsia="Times New Roman"/>
          <w:color w:val="000000"/>
          <w:sz w:val="24"/>
          <w:szCs w:val="24"/>
        </w:rPr>
        <w:t>)</w:t>
      </w:r>
      <w:r w:rsidRPr="00946671">
        <w:rPr>
          <w:rFonts w:eastAsia="Times New Roman"/>
          <w:color w:val="000000"/>
          <w:sz w:val="24"/>
          <w:szCs w:val="24"/>
        </w:rPr>
        <w:t xml:space="preserve">. Kuhn (1962) defined </w:t>
      </w:r>
      <w:r w:rsidR="00946671">
        <w:rPr>
          <w:rFonts w:eastAsia="Times New Roman"/>
          <w:color w:val="000000"/>
          <w:sz w:val="24"/>
          <w:szCs w:val="24"/>
        </w:rPr>
        <w:t xml:space="preserve">a </w:t>
      </w:r>
      <w:r w:rsidRPr="00946671">
        <w:rPr>
          <w:rFonts w:eastAsia="Times New Roman"/>
          <w:color w:val="000000"/>
          <w:sz w:val="24"/>
          <w:szCs w:val="24"/>
        </w:rPr>
        <w:t>scientific paradigm as "accepted examples of actual scientific practice, examples which include law, theory, application, and instrumentation together--[that] provide models from which spring particular coherent traditions of scientific research....Men whose research is based on shared paradigms are committed to the same rules and standards for scientific practice" (p. 10).</w:t>
      </w:r>
      <w:r w:rsidR="00946671">
        <w:rPr>
          <w:rFonts w:eastAsia="Times New Roman"/>
          <w:color w:val="000000"/>
          <w:sz w:val="24"/>
          <w:szCs w:val="24"/>
        </w:rPr>
        <w:t xml:space="preserve">  By extension, an educational paradigm would describe </w:t>
      </w:r>
      <w:r w:rsidR="0031519D">
        <w:rPr>
          <w:rFonts w:eastAsia="Times New Roman"/>
          <w:color w:val="000000"/>
          <w:sz w:val="24"/>
          <w:szCs w:val="24"/>
        </w:rPr>
        <w:t>particular practices and methods and define how theory and research should be used in this practice.</w:t>
      </w:r>
    </w:p>
    <w:p w:rsidR="00431581" w:rsidRPr="00946671" w:rsidRDefault="00AC694F" w:rsidP="0031519D">
      <w:pPr>
        <w:spacing w:before="283" w:line="276" w:lineRule="exact"/>
        <w:ind w:right="72"/>
        <w:textAlignment w:val="baseline"/>
        <w:rPr>
          <w:rFonts w:eastAsia="Times New Roman"/>
          <w:color w:val="000000"/>
          <w:sz w:val="24"/>
          <w:szCs w:val="24"/>
        </w:rPr>
      </w:pPr>
      <w:r w:rsidRPr="00946671">
        <w:rPr>
          <w:rFonts w:eastAsia="Times New Roman"/>
          <w:color w:val="000000"/>
          <w:sz w:val="24"/>
          <w:szCs w:val="24"/>
        </w:rPr>
        <w:t>Both Harmon (1970) and Baker (1992)</w:t>
      </w:r>
      <w:r w:rsidR="00BE3F0C">
        <w:rPr>
          <w:rFonts w:eastAsia="Times New Roman"/>
          <w:color w:val="000000"/>
          <w:sz w:val="24"/>
          <w:szCs w:val="24"/>
        </w:rPr>
        <w:t xml:space="preserve"> </w:t>
      </w:r>
      <w:r w:rsidRPr="00946671">
        <w:rPr>
          <w:rFonts w:eastAsia="Times New Roman"/>
          <w:color w:val="000000"/>
          <w:sz w:val="24"/>
          <w:szCs w:val="24"/>
        </w:rPr>
        <w:t xml:space="preserve">built on Kuhn's definition. Harmon defined a paradigm as "the basic way of perceiving, thinking, valuing, and doing associated with a particular vision of reality..." (p. 5), while Baker defined </w:t>
      </w:r>
      <w:r w:rsidR="00BE3F0C">
        <w:rPr>
          <w:rFonts w:eastAsia="Times New Roman"/>
          <w:color w:val="000000"/>
          <w:sz w:val="24"/>
          <w:szCs w:val="24"/>
        </w:rPr>
        <w:t>it</w:t>
      </w:r>
      <w:r w:rsidRPr="00946671">
        <w:rPr>
          <w:rFonts w:eastAsia="Times New Roman"/>
          <w:color w:val="000000"/>
          <w:sz w:val="24"/>
          <w:szCs w:val="24"/>
        </w:rPr>
        <w:t xml:space="preserve"> as "a set of rules and regulations (written or unwritten) that does two things: (1) it establishes or defines boundaries; and (2) it tells you how to behave inside those boundaries in order to be successful.</w:t>
      </w:r>
      <w:r w:rsidR="0031519D">
        <w:rPr>
          <w:rFonts w:eastAsia="Times New Roman"/>
          <w:color w:val="000000"/>
          <w:sz w:val="24"/>
          <w:szCs w:val="24"/>
        </w:rPr>
        <w:t xml:space="preserve">  </w:t>
      </w:r>
      <w:r w:rsidRPr="00946671">
        <w:rPr>
          <w:rFonts w:eastAsia="Times New Roman"/>
          <w:color w:val="000000"/>
          <w:sz w:val="24"/>
          <w:szCs w:val="24"/>
        </w:rPr>
        <w:t>Finally, Capra (1996), working from a dynamic systems perspective, defined a paradigm as "a constellation of concepts, values, perceptions and practices shared by a community, which forms a particular vision of reality that is the basis of the way a community organizes itself" (p. 6).</w:t>
      </w:r>
      <w:r w:rsidR="0031519D">
        <w:rPr>
          <w:rFonts w:eastAsia="Times New Roman"/>
          <w:color w:val="000000"/>
          <w:sz w:val="24"/>
          <w:szCs w:val="24"/>
        </w:rPr>
        <w:t xml:space="preserve">  Each of these definitions can be applied to the practice of education in all of its forms (</w:t>
      </w:r>
      <w:bookmarkStart w:id="0" w:name="_Hlk16360026"/>
      <w:proofErr w:type="spellStart"/>
      <w:r w:rsidR="0031519D">
        <w:rPr>
          <w:rFonts w:eastAsia="Times New Roman"/>
          <w:color w:val="000000"/>
          <w:sz w:val="24"/>
          <w:szCs w:val="24"/>
        </w:rPr>
        <w:t>Fordam</w:t>
      </w:r>
      <w:proofErr w:type="spellEnd"/>
      <w:r w:rsidR="0031519D">
        <w:rPr>
          <w:rFonts w:eastAsia="Times New Roman"/>
          <w:color w:val="000000"/>
          <w:sz w:val="24"/>
          <w:szCs w:val="24"/>
        </w:rPr>
        <w:t>, 1993</w:t>
      </w:r>
      <w:bookmarkEnd w:id="0"/>
      <w:r w:rsidR="0031519D">
        <w:rPr>
          <w:rFonts w:eastAsia="Times New Roman"/>
          <w:color w:val="000000"/>
          <w:sz w:val="24"/>
          <w:szCs w:val="24"/>
        </w:rPr>
        <w:t>).</w:t>
      </w:r>
    </w:p>
    <w:p w:rsidR="00431581" w:rsidRPr="00946671" w:rsidRDefault="00AC694F">
      <w:pPr>
        <w:spacing w:before="280" w:line="276" w:lineRule="exact"/>
        <w:ind w:right="72"/>
        <w:textAlignment w:val="baseline"/>
        <w:rPr>
          <w:rFonts w:eastAsia="Times New Roman"/>
          <w:color w:val="000000"/>
          <w:sz w:val="24"/>
          <w:szCs w:val="24"/>
        </w:rPr>
      </w:pPr>
      <w:r w:rsidRPr="00946671">
        <w:rPr>
          <w:rFonts w:eastAsia="Times New Roman"/>
          <w:color w:val="000000"/>
          <w:sz w:val="24"/>
          <w:szCs w:val="24"/>
        </w:rPr>
        <w:t xml:space="preserve">Individuals have paradigms that cover many aspects of life such as </w:t>
      </w:r>
      <w:r w:rsidR="005607E1" w:rsidRPr="00946671">
        <w:rPr>
          <w:rFonts w:eastAsia="Times New Roman"/>
          <w:color w:val="000000"/>
          <w:sz w:val="24"/>
          <w:szCs w:val="24"/>
        </w:rPr>
        <w:t>how a relationship should work or how to be success</w:t>
      </w:r>
      <w:r w:rsidR="00696B2F">
        <w:rPr>
          <w:rFonts w:eastAsia="Times New Roman"/>
          <w:color w:val="000000"/>
          <w:sz w:val="24"/>
          <w:szCs w:val="24"/>
        </w:rPr>
        <w:t>ful in</w:t>
      </w:r>
      <w:r w:rsidR="005607E1" w:rsidRPr="00946671">
        <w:rPr>
          <w:rFonts w:eastAsia="Times New Roman"/>
          <w:color w:val="000000"/>
          <w:sz w:val="24"/>
          <w:szCs w:val="24"/>
        </w:rPr>
        <w:t xml:space="preserve"> one’s career</w:t>
      </w:r>
      <w:r w:rsidRPr="00946671">
        <w:rPr>
          <w:rFonts w:eastAsia="Times New Roman"/>
          <w:color w:val="000000"/>
          <w:sz w:val="24"/>
          <w:szCs w:val="24"/>
        </w:rPr>
        <w:t xml:space="preserve">. One of the most important </w:t>
      </w:r>
      <w:r w:rsidR="005607E1" w:rsidRPr="00946671">
        <w:rPr>
          <w:rFonts w:eastAsia="Times New Roman"/>
          <w:color w:val="000000"/>
          <w:sz w:val="24"/>
          <w:szCs w:val="24"/>
        </w:rPr>
        <w:t xml:space="preserve">influences on </w:t>
      </w:r>
      <w:r w:rsidRPr="00946671">
        <w:rPr>
          <w:rFonts w:eastAsia="Times New Roman"/>
          <w:color w:val="000000"/>
          <w:sz w:val="24"/>
          <w:szCs w:val="24"/>
        </w:rPr>
        <w:t>paradigms</w:t>
      </w:r>
      <w:r w:rsidR="005607E1" w:rsidRPr="00946671">
        <w:rPr>
          <w:rFonts w:eastAsia="Times New Roman"/>
          <w:color w:val="000000"/>
          <w:sz w:val="24"/>
          <w:szCs w:val="24"/>
        </w:rPr>
        <w:t xml:space="preserve"> </w:t>
      </w:r>
      <w:r w:rsidRPr="00946671">
        <w:rPr>
          <w:rFonts w:eastAsia="Times New Roman"/>
          <w:color w:val="000000"/>
          <w:sz w:val="24"/>
          <w:szCs w:val="24"/>
        </w:rPr>
        <w:t xml:space="preserve">is </w:t>
      </w:r>
      <w:r w:rsidRPr="00946671">
        <w:rPr>
          <w:rFonts w:eastAsia="Times New Roman"/>
          <w:sz w:val="24"/>
          <w:szCs w:val="24"/>
        </w:rPr>
        <w:t xml:space="preserve">one's worldview, a set of constructed perceptions and ideas about </w:t>
      </w:r>
      <w:r w:rsidR="00BE3F0C">
        <w:rPr>
          <w:rFonts w:eastAsia="Times New Roman"/>
          <w:sz w:val="24"/>
          <w:szCs w:val="24"/>
        </w:rPr>
        <w:t>reality</w:t>
      </w:r>
      <w:r w:rsidRPr="00946671">
        <w:rPr>
          <w:rFonts w:eastAsia="Times New Roman"/>
          <w:sz w:val="24"/>
          <w:szCs w:val="24"/>
        </w:rPr>
        <w:t xml:space="preserve">. According to </w:t>
      </w:r>
      <w:proofErr w:type="spellStart"/>
      <w:r w:rsidRPr="00946671">
        <w:rPr>
          <w:rFonts w:eastAsia="Times New Roman"/>
          <w:sz w:val="24"/>
          <w:szCs w:val="24"/>
        </w:rPr>
        <w:t>Aerts</w:t>
      </w:r>
      <w:proofErr w:type="spellEnd"/>
      <w:r w:rsidRPr="00946671">
        <w:rPr>
          <w:rFonts w:eastAsia="Times New Roman"/>
          <w:sz w:val="24"/>
          <w:szCs w:val="24"/>
        </w:rPr>
        <w:t xml:space="preserve"> et al. (1994), </w:t>
      </w:r>
      <w:r w:rsidRPr="00946671">
        <w:rPr>
          <w:rFonts w:eastAsia="Times New Roman"/>
          <w:color w:val="000000"/>
          <w:sz w:val="24"/>
          <w:szCs w:val="24"/>
        </w:rPr>
        <w:t xml:space="preserve">a worldview is a "coherent collection of concepts and theorems that must allow us to construct a global image of the world, and in this way to understand as many elements of our experience as possible." This </w:t>
      </w:r>
      <w:r w:rsidR="00C3774D" w:rsidRPr="00946671">
        <w:rPr>
          <w:rFonts w:eastAsia="Times New Roman"/>
          <w:color w:val="000000"/>
          <w:sz w:val="24"/>
          <w:szCs w:val="24"/>
        </w:rPr>
        <w:t>mental representation</w:t>
      </w:r>
      <w:r w:rsidRPr="00946671">
        <w:rPr>
          <w:rFonts w:eastAsia="Times New Roman"/>
          <w:color w:val="000000"/>
          <w:sz w:val="24"/>
          <w:szCs w:val="24"/>
        </w:rPr>
        <w:t xml:space="preserve"> provides a frame of reference that guides one's understanding of reality and</w:t>
      </w:r>
      <w:r w:rsidR="00C3774D" w:rsidRPr="00946671">
        <w:rPr>
          <w:rFonts w:eastAsia="Times New Roman"/>
          <w:color w:val="000000"/>
          <w:sz w:val="24"/>
          <w:szCs w:val="24"/>
        </w:rPr>
        <w:t xml:space="preserve"> establishes</w:t>
      </w:r>
      <w:r w:rsidRPr="00946671">
        <w:rPr>
          <w:rFonts w:eastAsia="Times New Roman"/>
          <w:color w:val="000000"/>
          <w:sz w:val="24"/>
          <w:szCs w:val="24"/>
        </w:rPr>
        <w:t xml:space="preserve"> the foundation by which one gives meaning to experiences and thoughts. These are heavily influenced by the culture within which one lives and a person's earliest experiences within a family and community.</w:t>
      </w:r>
    </w:p>
    <w:p w:rsidR="00431581" w:rsidRPr="00946671" w:rsidRDefault="00AC694F">
      <w:pPr>
        <w:spacing w:before="279" w:line="276" w:lineRule="exact"/>
        <w:ind w:right="72"/>
        <w:textAlignment w:val="baseline"/>
        <w:rPr>
          <w:rFonts w:eastAsia="Times New Roman"/>
          <w:color w:val="000000"/>
          <w:sz w:val="24"/>
          <w:szCs w:val="24"/>
        </w:rPr>
      </w:pPr>
      <w:r w:rsidRPr="00946671">
        <w:rPr>
          <w:rFonts w:eastAsia="Times New Roman"/>
          <w:color w:val="000000"/>
          <w:sz w:val="24"/>
          <w:szCs w:val="24"/>
        </w:rPr>
        <w:t xml:space="preserve">To the extent that one's worldview </w:t>
      </w:r>
      <w:r w:rsidR="005607E1" w:rsidRPr="00946671">
        <w:rPr>
          <w:rFonts w:eastAsia="Times New Roman"/>
          <w:color w:val="000000"/>
          <w:sz w:val="24"/>
          <w:szCs w:val="24"/>
        </w:rPr>
        <w:t xml:space="preserve">and paradigm are </w:t>
      </w:r>
      <w:r w:rsidRPr="00946671">
        <w:rPr>
          <w:rFonts w:eastAsia="Times New Roman"/>
          <w:color w:val="000000"/>
          <w:sz w:val="24"/>
          <w:szCs w:val="24"/>
        </w:rPr>
        <w:t>valid or true</w:t>
      </w:r>
      <w:r w:rsidR="00BE3F0C">
        <w:rPr>
          <w:rFonts w:eastAsia="Times New Roman"/>
          <w:color w:val="000000"/>
          <w:sz w:val="24"/>
          <w:szCs w:val="24"/>
        </w:rPr>
        <w:t>, they</w:t>
      </w:r>
      <w:r w:rsidRPr="00946671">
        <w:rPr>
          <w:rFonts w:eastAsia="Times New Roman"/>
          <w:color w:val="000000"/>
          <w:sz w:val="24"/>
          <w:szCs w:val="24"/>
        </w:rPr>
        <w:t xml:space="preserve"> can be used to successfully navigate through the challenges and obstacles of one's personal and professional life. To the extent that </w:t>
      </w:r>
      <w:r w:rsidR="005607E1" w:rsidRPr="00946671">
        <w:rPr>
          <w:rFonts w:eastAsia="Times New Roman"/>
          <w:color w:val="000000"/>
          <w:sz w:val="24"/>
          <w:szCs w:val="24"/>
        </w:rPr>
        <w:t>these are</w:t>
      </w:r>
      <w:r w:rsidRPr="00946671">
        <w:rPr>
          <w:rFonts w:eastAsia="Times New Roman"/>
          <w:color w:val="000000"/>
          <w:sz w:val="24"/>
          <w:szCs w:val="24"/>
        </w:rPr>
        <w:t xml:space="preserve"> inaccurate, individuals may make decisions and choices that will ultimately bring results that are unwanted or unintended. As educators and parents, it is therefore essential that </w:t>
      </w:r>
      <w:r w:rsidR="00BE3F0C">
        <w:rPr>
          <w:rFonts w:eastAsia="Times New Roman"/>
          <w:color w:val="000000"/>
          <w:sz w:val="24"/>
          <w:szCs w:val="24"/>
        </w:rPr>
        <w:t xml:space="preserve">adults spend time developing </w:t>
      </w:r>
      <w:r w:rsidRPr="00946671">
        <w:rPr>
          <w:rFonts w:eastAsia="Times New Roman"/>
          <w:color w:val="000000"/>
          <w:sz w:val="24"/>
          <w:szCs w:val="24"/>
        </w:rPr>
        <w:t>a valid worldview</w:t>
      </w:r>
      <w:r w:rsidR="005607E1" w:rsidRPr="00946671">
        <w:rPr>
          <w:rFonts w:eastAsia="Times New Roman"/>
          <w:color w:val="000000"/>
          <w:sz w:val="24"/>
          <w:szCs w:val="24"/>
        </w:rPr>
        <w:t xml:space="preserve"> and</w:t>
      </w:r>
      <w:r w:rsidRPr="00946671">
        <w:rPr>
          <w:rFonts w:eastAsia="Times New Roman"/>
          <w:color w:val="000000"/>
          <w:sz w:val="24"/>
          <w:szCs w:val="24"/>
        </w:rPr>
        <w:t xml:space="preserve"> paradigm that can be taught to students and children as they prepare for successful adulthood.</w:t>
      </w:r>
    </w:p>
    <w:p w:rsidR="00431581" w:rsidRPr="00946671" w:rsidRDefault="00AC694F" w:rsidP="00BE3F0C">
      <w:pPr>
        <w:spacing w:before="281" w:line="276" w:lineRule="exact"/>
        <w:ind w:right="72"/>
        <w:textAlignment w:val="baseline"/>
        <w:rPr>
          <w:rFonts w:eastAsia="Times New Roman"/>
          <w:color w:val="000000"/>
          <w:sz w:val="24"/>
          <w:szCs w:val="24"/>
        </w:rPr>
      </w:pPr>
      <w:r w:rsidRPr="00946671">
        <w:rPr>
          <w:rFonts w:eastAsia="Times New Roman"/>
          <w:color w:val="000000"/>
          <w:sz w:val="24"/>
          <w:szCs w:val="24"/>
        </w:rPr>
        <w:t>A major problem in establishing a correct or valid paradigm of reality consists of two</w:t>
      </w:r>
      <w:r w:rsidR="0031519D">
        <w:rPr>
          <w:rFonts w:eastAsia="Times New Roman"/>
          <w:color w:val="000000"/>
          <w:sz w:val="24"/>
          <w:szCs w:val="24"/>
        </w:rPr>
        <w:t xml:space="preserve"> </w:t>
      </w:r>
      <w:r w:rsidRPr="00946671">
        <w:rPr>
          <w:rFonts w:eastAsia="Times New Roman"/>
          <w:color w:val="000000"/>
          <w:sz w:val="24"/>
          <w:szCs w:val="24"/>
        </w:rPr>
        <w:t xml:space="preserve">aspects. First, while there is possibly an objective reality to be investigated, each </w:t>
      </w:r>
      <w:r w:rsidR="00BE3F0C">
        <w:rPr>
          <w:rFonts w:eastAsia="Times New Roman"/>
          <w:color w:val="000000"/>
          <w:sz w:val="24"/>
          <w:szCs w:val="24"/>
        </w:rPr>
        <w:t>individual</w:t>
      </w:r>
      <w:r w:rsidRPr="00946671">
        <w:rPr>
          <w:rFonts w:eastAsia="Times New Roman"/>
          <w:color w:val="000000"/>
          <w:sz w:val="24"/>
          <w:szCs w:val="24"/>
        </w:rPr>
        <w:t xml:space="preserve"> does so through the subjective reality of one's personal understandings, as influenced by one's immersion in a physical, social, and cultural context</w:t>
      </w:r>
      <w:r w:rsidR="00BE3F0C">
        <w:rPr>
          <w:rFonts w:eastAsia="Times New Roman"/>
          <w:color w:val="000000"/>
          <w:sz w:val="24"/>
          <w:szCs w:val="24"/>
        </w:rPr>
        <w:t xml:space="preserve"> (</w:t>
      </w:r>
      <w:r w:rsidRPr="00946671">
        <w:rPr>
          <w:rFonts w:eastAsia="Times New Roman"/>
          <w:color w:val="000000"/>
          <w:sz w:val="24"/>
          <w:szCs w:val="24"/>
        </w:rPr>
        <w:t>Hatcher</w:t>
      </w:r>
      <w:r w:rsidR="00BE3F0C">
        <w:rPr>
          <w:rFonts w:eastAsia="Times New Roman"/>
          <w:color w:val="000000"/>
          <w:sz w:val="24"/>
          <w:szCs w:val="24"/>
        </w:rPr>
        <w:t xml:space="preserve">, </w:t>
      </w:r>
      <w:r w:rsidRPr="00946671">
        <w:rPr>
          <w:rFonts w:eastAsia="Times New Roman"/>
          <w:color w:val="000000"/>
          <w:sz w:val="24"/>
          <w:szCs w:val="24"/>
        </w:rPr>
        <w:t>1990).</w:t>
      </w:r>
    </w:p>
    <w:p w:rsidR="001C5328" w:rsidRPr="00946671" w:rsidRDefault="00AC694F" w:rsidP="0031519D">
      <w:pPr>
        <w:spacing w:before="281" w:line="276" w:lineRule="exact"/>
        <w:textAlignment w:val="baseline"/>
        <w:rPr>
          <w:rFonts w:eastAsia="Times New Roman"/>
          <w:color w:val="000000"/>
          <w:sz w:val="24"/>
          <w:szCs w:val="24"/>
        </w:rPr>
      </w:pPr>
      <w:r w:rsidRPr="00946671">
        <w:rPr>
          <w:rFonts w:eastAsia="Times New Roman"/>
          <w:color w:val="000000"/>
          <w:sz w:val="24"/>
          <w:szCs w:val="24"/>
        </w:rPr>
        <w:lastRenderedPageBreak/>
        <w:t>Hatcher depicts this dilemma as shown in Figure 1. From this perspective, there are four categories of reality</w:t>
      </w:r>
      <w:r w:rsidR="005607E1" w:rsidRPr="00946671">
        <w:rPr>
          <w:rFonts w:eastAsia="Times New Roman"/>
          <w:color w:val="000000"/>
          <w:sz w:val="24"/>
          <w:szCs w:val="24"/>
        </w:rPr>
        <w:t xml:space="preserve"> and descriptions of how reality is structured and works</w:t>
      </w:r>
      <w:r w:rsidRPr="00946671">
        <w:rPr>
          <w:rFonts w:eastAsia="Times New Roman"/>
          <w:color w:val="000000"/>
          <w:sz w:val="24"/>
          <w:szCs w:val="24"/>
        </w:rPr>
        <w:t>. First, there is an objective reality that has two components: invisible and visible. The visible, objective reality is the one observed by animals and the stated focus of 18th and 19th century science (Newton, 2010). The invisible, objective reality exists, but is not readily observable. One of the great contributions of science is the development of an increasing array of technologies such as microscopes, telescopes, x-ray, and MRI equipment that allow what was previously invisible to become more visible. The subjective reality has become the focus of post-modern thought and is heavily influenced by quantum theories in physics as well as existential and phenomenological philosophies (Schwartz &amp; Begley, 2003). The subjective, conscious reality refers to what we think we know explicitly about reality and has been the focus of cognitive psychology (</w:t>
      </w:r>
      <w:r w:rsidR="00014209" w:rsidRPr="00946671">
        <w:rPr>
          <w:rFonts w:eastAsia="Times New Roman"/>
          <w:color w:val="000000"/>
          <w:sz w:val="24"/>
          <w:szCs w:val="24"/>
        </w:rPr>
        <w:t>Bruner, 1977; Neisser, 1967)</w:t>
      </w:r>
      <w:r w:rsidRPr="00946671">
        <w:rPr>
          <w:rFonts w:eastAsia="Times New Roman"/>
          <w:color w:val="000000"/>
          <w:sz w:val="24"/>
          <w:szCs w:val="24"/>
        </w:rPr>
        <w:t xml:space="preserve">. </w:t>
      </w:r>
      <w:r w:rsidR="00014209" w:rsidRPr="00946671">
        <w:rPr>
          <w:rFonts w:eastAsia="Times New Roman"/>
          <w:color w:val="000000"/>
          <w:sz w:val="24"/>
          <w:szCs w:val="24"/>
        </w:rPr>
        <w:t>S</w:t>
      </w:r>
      <w:r w:rsidRPr="00946671">
        <w:rPr>
          <w:rFonts w:eastAsia="Times New Roman"/>
          <w:color w:val="000000"/>
          <w:sz w:val="24"/>
          <w:szCs w:val="24"/>
        </w:rPr>
        <w:t>tudies in neuroscience on subjective, unconscious reality have demonstrated that the phenomenon discussed in ancient philosophy and modernized by Freud and Jung has a basis in brain activity (Miller, 1986).</w:t>
      </w:r>
    </w:p>
    <w:p w:rsidR="00431581" w:rsidRPr="00946671" w:rsidRDefault="00AC694F" w:rsidP="001C5328">
      <w:pPr>
        <w:spacing w:before="281" w:line="276" w:lineRule="exact"/>
        <w:textAlignment w:val="baseline"/>
        <w:rPr>
          <w:rFonts w:eastAsia="Times New Roman"/>
          <w:color w:val="000000"/>
          <w:sz w:val="24"/>
          <w:szCs w:val="24"/>
        </w:rPr>
      </w:pPr>
      <w:r w:rsidRPr="00946671">
        <w:rPr>
          <w:rFonts w:eastAsia="Times New Roman"/>
          <w:b/>
          <w:color w:val="000000"/>
          <w:sz w:val="24"/>
          <w:szCs w:val="24"/>
        </w:rPr>
        <w:t>Figure 1. The Basic Categories of Existence</w:t>
      </w:r>
    </w:p>
    <w:p w:rsidR="00431581" w:rsidRPr="00946671" w:rsidRDefault="00AC694F">
      <w:pPr>
        <w:spacing w:after="371"/>
        <w:ind w:left="2671" w:right="2619"/>
        <w:textAlignment w:val="baseline"/>
        <w:rPr>
          <w:sz w:val="24"/>
          <w:szCs w:val="24"/>
        </w:rPr>
      </w:pPr>
      <w:r w:rsidRPr="00946671">
        <w:rPr>
          <w:noProof/>
          <w:sz w:val="24"/>
          <w:szCs w:val="24"/>
        </w:rPr>
        <w:drawing>
          <wp:inline distT="0" distB="0" distL="0" distR="0">
            <wp:extent cx="2584450" cy="259397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6"/>
                    <a:stretch>
                      <a:fillRect/>
                    </a:stretch>
                  </pic:blipFill>
                  <pic:spPr>
                    <a:xfrm>
                      <a:off x="0" y="0"/>
                      <a:ext cx="2584450" cy="2593975"/>
                    </a:xfrm>
                    <a:prstGeom prst="rect">
                      <a:avLst/>
                    </a:prstGeom>
                  </pic:spPr>
                </pic:pic>
              </a:graphicData>
            </a:graphic>
          </wp:inline>
        </w:drawing>
      </w:r>
    </w:p>
    <w:p w:rsidR="00431581" w:rsidRPr="00946671" w:rsidRDefault="00AC694F" w:rsidP="001C5328">
      <w:pPr>
        <w:spacing w:before="2" w:line="276" w:lineRule="exact"/>
        <w:ind w:right="216"/>
        <w:textAlignment w:val="baseline"/>
        <w:rPr>
          <w:rFonts w:eastAsia="Times New Roman"/>
          <w:color w:val="000000"/>
          <w:sz w:val="24"/>
          <w:szCs w:val="24"/>
        </w:rPr>
      </w:pPr>
      <w:r w:rsidRPr="00946671">
        <w:rPr>
          <w:rFonts w:eastAsia="Times New Roman"/>
          <w:color w:val="000000"/>
          <w:spacing w:val="-1"/>
          <w:sz w:val="24"/>
          <w:szCs w:val="24"/>
        </w:rPr>
        <w:t xml:space="preserve">Second, </w:t>
      </w:r>
      <w:r w:rsidR="005607E1" w:rsidRPr="00946671">
        <w:rPr>
          <w:rFonts w:eastAsia="Times New Roman"/>
          <w:color w:val="000000"/>
          <w:spacing w:val="-1"/>
          <w:sz w:val="24"/>
          <w:szCs w:val="24"/>
        </w:rPr>
        <w:t xml:space="preserve">the combination of </w:t>
      </w:r>
      <w:r w:rsidRPr="00946671">
        <w:rPr>
          <w:rFonts w:eastAsia="Times New Roman"/>
          <w:color w:val="000000"/>
          <w:spacing w:val="-1"/>
          <w:sz w:val="24"/>
          <w:szCs w:val="24"/>
        </w:rPr>
        <w:t xml:space="preserve">one's worldview </w:t>
      </w:r>
      <w:r w:rsidR="005607E1" w:rsidRPr="00946671">
        <w:rPr>
          <w:rFonts w:eastAsia="Times New Roman"/>
          <w:color w:val="000000"/>
          <w:spacing w:val="-1"/>
          <w:sz w:val="24"/>
          <w:szCs w:val="24"/>
        </w:rPr>
        <w:t xml:space="preserve">and </w:t>
      </w:r>
      <w:r w:rsidRPr="00946671">
        <w:rPr>
          <w:rFonts w:eastAsia="Times New Roman"/>
          <w:color w:val="000000"/>
          <w:spacing w:val="-1"/>
          <w:sz w:val="24"/>
          <w:szCs w:val="24"/>
        </w:rPr>
        <w:t xml:space="preserve">paradigm, </w:t>
      </w:r>
      <w:r w:rsidR="009F4CED">
        <w:rPr>
          <w:rFonts w:eastAsia="Times New Roman"/>
          <w:color w:val="000000"/>
          <w:spacing w:val="-1"/>
          <w:sz w:val="24"/>
          <w:szCs w:val="24"/>
        </w:rPr>
        <w:t>as</w:t>
      </w:r>
      <w:r w:rsidRPr="00946671">
        <w:rPr>
          <w:rFonts w:eastAsia="Times New Roman"/>
          <w:color w:val="000000"/>
          <w:spacing w:val="-1"/>
          <w:sz w:val="24"/>
          <w:szCs w:val="24"/>
        </w:rPr>
        <w:t xml:space="preserve"> </w:t>
      </w:r>
      <w:r w:rsidRPr="00946671">
        <w:rPr>
          <w:rFonts w:eastAsia="Times New Roman"/>
          <w:spacing w:val="-1"/>
          <w:sz w:val="24"/>
          <w:szCs w:val="24"/>
        </w:rPr>
        <w:t>construct</w:t>
      </w:r>
      <w:r w:rsidR="00014209" w:rsidRPr="00946671">
        <w:rPr>
          <w:rFonts w:eastAsia="Times New Roman"/>
          <w:spacing w:val="-1"/>
          <w:sz w:val="24"/>
          <w:szCs w:val="24"/>
        </w:rPr>
        <w:t>s</w:t>
      </w:r>
      <w:r w:rsidRPr="00946671">
        <w:rPr>
          <w:rFonts w:eastAsia="Times New Roman"/>
          <w:spacing w:val="-1"/>
          <w:sz w:val="24"/>
          <w:szCs w:val="24"/>
        </w:rPr>
        <w:t xml:space="preserve"> of one's perceived reality</w:t>
      </w:r>
      <w:r w:rsidRPr="00946671">
        <w:rPr>
          <w:rFonts w:eastAsia="Times New Roman"/>
          <w:color w:val="0000FF"/>
          <w:spacing w:val="-1"/>
          <w:sz w:val="24"/>
          <w:szCs w:val="24"/>
          <w:u w:val="single"/>
        </w:rPr>
        <w:t>,</w:t>
      </w:r>
      <w:r w:rsidRPr="00946671">
        <w:rPr>
          <w:rFonts w:eastAsia="Times New Roman"/>
          <w:color w:val="000000"/>
          <w:spacing w:val="-1"/>
          <w:sz w:val="24"/>
          <w:szCs w:val="24"/>
        </w:rPr>
        <w:t xml:space="preserve"> focuses attention on certain aspects of objective reality and guides one's interpretation of the possible structure and functioning of both visible and invisible reality (</w:t>
      </w:r>
      <w:proofErr w:type="spellStart"/>
      <w:r w:rsidRPr="00946671">
        <w:rPr>
          <w:rFonts w:eastAsia="Times New Roman"/>
          <w:color w:val="000000"/>
          <w:spacing w:val="-1"/>
          <w:sz w:val="24"/>
          <w:szCs w:val="24"/>
        </w:rPr>
        <w:t>Thulasidas</w:t>
      </w:r>
      <w:proofErr w:type="spellEnd"/>
      <w:r w:rsidRPr="00946671">
        <w:rPr>
          <w:rFonts w:eastAsia="Times New Roman"/>
          <w:color w:val="000000"/>
          <w:spacing w:val="-1"/>
          <w:sz w:val="24"/>
          <w:szCs w:val="24"/>
        </w:rPr>
        <w:t>, 2008). It also guides one's understanding and interpretation of the unconscious aspect of subjective reality. It is therefore absolutely critical that a person's, as well as a society's and culture's, subjective interpretations match objective reality. The paradigms educators and parents use to define desired outcomes for students and children influence decisions such as selecting curriculum, defining appropriate teaching methods, and measuring progress. To the extent these paradigms</w:t>
      </w:r>
      <w:r w:rsidR="001C5328" w:rsidRPr="00946671">
        <w:rPr>
          <w:rFonts w:eastAsia="Times New Roman"/>
          <w:color w:val="000000"/>
          <w:spacing w:val="-1"/>
          <w:sz w:val="24"/>
          <w:szCs w:val="24"/>
        </w:rPr>
        <w:t xml:space="preserve"> </w:t>
      </w:r>
      <w:r w:rsidRPr="00946671">
        <w:rPr>
          <w:rFonts w:eastAsia="Times New Roman"/>
          <w:color w:val="000000"/>
          <w:sz w:val="24"/>
          <w:szCs w:val="24"/>
        </w:rPr>
        <w:t>are incorrect</w:t>
      </w:r>
      <w:r w:rsidR="005607E1" w:rsidRPr="00946671">
        <w:rPr>
          <w:rFonts w:eastAsia="Times New Roman"/>
          <w:color w:val="000000"/>
          <w:sz w:val="24"/>
          <w:szCs w:val="24"/>
        </w:rPr>
        <w:t>,</w:t>
      </w:r>
      <w:r w:rsidRPr="00946671">
        <w:rPr>
          <w:rFonts w:eastAsia="Times New Roman"/>
          <w:color w:val="000000"/>
          <w:sz w:val="24"/>
          <w:szCs w:val="24"/>
        </w:rPr>
        <w:t xml:space="preserve"> children and youth may be making significant progress in school, while being unprepared for the opportunities and challenges that await them as adults.</w:t>
      </w:r>
    </w:p>
    <w:p w:rsidR="00946671" w:rsidRPr="00946671" w:rsidRDefault="00AC694F" w:rsidP="00946671">
      <w:pPr>
        <w:spacing w:before="281" w:line="276" w:lineRule="exact"/>
        <w:ind w:right="72"/>
        <w:textAlignment w:val="baseline"/>
        <w:rPr>
          <w:rFonts w:eastAsia="Times New Roman"/>
          <w:color w:val="000000"/>
          <w:sz w:val="24"/>
          <w:szCs w:val="24"/>
        </w:rPr>
      </w:pPr>
      <w:r w:rsidRPr="00946671">
        <w:rPr>
          <w:rFonts w:eastAsia="Times New Roman"/>
          <w:color w:val="000000"/>
          <w:sz w:val="24"/>
          <w:szCs w:val="24"/>
        </w:rPr>
        <w:t xml:space="preserve">As an analogy, one may desire to drive from one city to another. The car is carefully checked, there is plenty of gas, and the drive is started. There is little traffic and it is possible to travel the legal speed limit on a major highway. However, if the road does not go to the desired </w:t>
      </w:r>
      <w:r w:rsidRPr="00946671">
        <w:rPr>
          <w:rFonts w:eastAsia="Times New Roman"/>
          <w:color w:val="000000"/>
          <w:sz w:val="24"/>
          <w:szCs w:val="24"/>
        </w:rPr>
        <w:lastRenderedPageBreak/>
        <w:t>destination, the person will never arrive there. Likewise, if educators have established desired outcomes, established criteria, and designed appropriate teaching methods and indicators of progress, they may still not be assisting students to become successful adults. It is possible that</w:t>
      </w:r>
      <w:r w:rsidR="005607E1" w:rsidRPr="00946671">
        <w:rPr>
          <w:rFonts w:eastAsia="Times New Roman"/>
          <w:color w:val="000000"/>
          <w:sz w:val="24"/>
          <w:szCs w:val="24"/>
        </w:rPr>
        <w:t xml:space="preserve"> the worldview and</w:t>
      </w:r>
      <w:r w:rsidRPr="00946671">
        <w:rPr>
          <w:rFonts w:eastAsia="Times New Roman"/>
          <w:color w:val="000000"/>
          <w:sz w:val="24"/>
          <w:szCs w:val="24"/>
        </w:rPr>
        <w:t xml:space="preserve"> paradigm used to create the desired outcomes leads to the selection of different goals and objectives than those actually needed for success in a particular location or time frame. Parents and educators need to pay close attention </w:t>
      </w:r>
      <w:r w:rsidRPr="00946671">
        <w:rPr>
          <w:rFonts w:eastAsia="Times New Roman"/>
          <w:sz w:val="24"/>
          <w:szCs w:val="24"/>
        </w:rPr>
        <w:t>to important trends (Huitt, 20</w:t>
      </w:r>
      <w:r w:rsidR="00014209" w:rsidRPr="00946671">
        <w:rPr>
          <w:rFonts w:eastAsia="Times New Roman"/>
          <w:sz w:val="24"/>
          <w:szCs w:val="24"/>
        </w:rPr>
        <w:t>1</w:t>
      </w:r>
      <w:r w:rsidRPr="00946671">
        <w:rPr>
          <w:rFonts w:eastAsia="Times New Roman"/>
          <w:sz w:val="24"/>
          <w:szCs w:val="24"/>
        </w:rPr>
        <w:t>7</w:t>
      </w:r>
      <w:r w:rsidR="00014209" w:rsidRPr="00946671">
        <w:rPr>
          <w:rFonts w:eastAsia="Times New Roman"/>
          <w:sz w:val="24"/>
          <w:szCs w:val="24"/>
        </w:rPr>
        <w:t>a</w:t>
      </w:r>
      <w:r w:rsidRPr="00946671">
        <w:rPr>
          <w:rFonts w:eastAsia="Times New Roman"/>
          <w:sz w:val="24"/>
          <w:szCs w:val="24"/>
        </w:rPr>
        <w:t xml:space="preserve">) and domains of human potential </w:t>
      </w:r>
      <w:r w:rsidRPr="00946671">
        <w:rPr>
          <w:rFonts w:eastAsia="Times New Roman"/>
          <w:color w:val="000000"/>
          <w:sz w:val="24"/>
          <w:szCs w:val="24"/>
        </w:rPr>
        <w:t>(Huitt, 201</w:t>
      </w:r>
      <w:r w:rsidR="00857B8E" w:rsidRPr="00946671">
        <w:rPr>
          <w:rFonts w:eastAsia="Times New Roman"/>
          <w:color w:val="000000"/>
          <w:sz w:val="24"/>
          <w:szCs w:val="24"/>
        </w:rPr>
        <w:t>8a</w:t>
      </w:r>
      <w:r w:rsidRPr="00946671">
        <w:rPr>
          <w:rFonts w:eastAsia="Times New Roman"/>
          <w:color w:val="000000"/>
          <w:sz w:val="24"/>
          <w:szCs w:val="24"/>
        </w:rPr>
        <w:t>) and do the best they can to imagine what the world will be like in 5, 10, 15 or even 25 years. Adults responsible for the education of young people need to constantly reevaluate whether the stated desired outcomes are correct and constantly adjust curriculum and teaching methods.</w:t>
      </w:r>
    </w:p>
    <w:p w:rsidR="00A30D43" w:rsidRDefault="00A30D43" w:rsidP="00946671">
      <w:pPr>
        <w:spacing w:before="281" w:line="276" w:lineRule="exact"/>
        <w:ind w:right="72"/>
        <w:textAlignment w:val="baseline"/>
        <w:rPr>
          <w:rFonts w:eastAsia="Times New Roman"/>
          <w:color w:val="000000"/>
          <w:sz w:val="24"/>
          <w:szCs w:val="24"/>
        </w:rPr>
      </w:pPr>
      <w:r w:rsidRPr="00946671">
        <w:rPr>
          <w:rFonts w:eastAsia="Times New Roman"/>
          <w:color w:val="000000"/>
          <w:sz w:val="24"/>
          <w:szCs w:val="24"/>
        </w:rPr>
        <w:t xml:space="preserve">In many ways, educational psychology is an analysis of competing </w:t>
      </w:r>
      <w:r w:rsidR="003B29AB">
        <w:rPr>
          <w:rFonts w:eastAsia="Times New Roman"/>
          <w:color w:val="000000"/>
          <w:sz w:val="24"/>
          <w:szCs w:val="24"/>
        </w:rPr>
        <w:t>mental representations</w:t>
      </w:r>
      <w:r w:rsidRPr="00946671">
        <w:rPr>
          <w:rFonts w:eastAsia="Times New Roman"/>
          <w:color w:val="000000"/>
          <w:sz w:val="24"/>
          <w:szCs w:val="24"/>
        </w:rPr>
        <w:t xml:space="preserve"> about the practices of teaching and learning. One of the goals of the study of educational psychology is that </w:t>
      </w:r>
      <w:r w:rsidR="00946671" w:rsidRPr="00946671">
        <w:rPr>
          <w:rFonts w:eastAsia="Times New Roman"/>
          <w:color w:val="000000"/>
          <w:sz w:val="24"/>
          <w:szCs w:val="24"/>
        </w:rPr>
        <w:t xml:space="preserve">practitioners </w:t>
      </w:r>
      <w:r w:rsidRPr="00946671">
        <w:rPr>
          <w:rFonts w:eastAsia="Times New Roman"/>
          <w:color w:val="000000"/>
          <w:sz w:val="24"/>
          <w:szCs w:val="24"/>
        </w:rPr>
        <w:t>will develop a</w:t>
      </w:r>
      <w:r w:rsidR="00946671" w:rsidRPr="00946671">
        <w:rPr>
          <w:rFonts w:eastAsia="Times New Roman"/>
          <w:color w:val="000000"/>
          <w:sz w:val="24"/>
          <w:szCs w:val="24"/>
        </w:rPr>
        <w:t xml:space="preserve"> more</w:t>
      </w:r>
      <w:r w:rsidRPr="00946671">
        <w:rPr>
          <w:rFonts w:eastAsia="Times New Roman"/>
          <w:color w:val="000000"/>
          <w:sz w:val="24"/>
          <w:szCs w:val="24"/>
        </w:rPr>
        <w:t xml:space="preserve"> explicit</w:t>
      </w:r>
      <w:r w:rsidR="00946671" w:rsidRPr="00946671">
        <w:rPr>
          <w:rFonts w:eastAsia="Times New Roman"/>
          <w:color w:val="000000"/>
          <w:sz w:val="24"/>
          <w:szCs w:val="24"/>
        </w:rPr>
        <w:t xml:space="preserve">, </w:t>
      </w:r>
      <w:r w:rsidRPr="00946671">
        <w:rPr>
          <w:rFonts w:eastAsia="Times New Roman"/>
          <w:color w:val="000000"/>
          <w:sz w:val="24"/>
          <w:szCs w:val="24"/>
        </w:rPr>
        <w:t>conscious</w:t>
      </w:r>
      <w:r w:rsidR="00946671" w:rsidRPr="00946671">
        <w:rPr>
          <w:rFonts w:eastAsia="Times New Roman"/>
          <w:color w:val="000000"/>
          <w:sz w:val="24"/>
          <w:szCs w:val="24"/>
        </w:rPr>
        <w:t>,</w:t>
      </w:r>
      <w:r w:rsidRPr="00946671">
        <w:rPr>
          <w:rFonts w:eastAsia="Times New Roman"/>
          <w:color w:val="000000"/>
          <w:sz w:val="24"/>
          <w:szCs w:val="24"/>
        </w:rPr>
        <w:t xml:space="preserve"> and visible statement of his or her worldview </w:t>
      </w:r>
      <w:r w:rsidR="00946671" w:rsidRPr="00946671">
        <w:rPr>
          <w:rFonts w:eastAsia="Times New Roman"/>
          <w:color w:val="000000"/>
          <w:sz w:val="24"/>
          <w:szCs w:val="24"/>
        </w:rPr>
        <w:t xml:space="preserve">and </w:t>
      </w:r>
      <w:r w:rsidRPr="00946671">
        <w:rPr>
          <w:rFonts w:eastAsia="Times New Roman"/>
          <w:color w:val="000000"/>
          <w:sz w:val="24"/>
          <w:szCs w:val="24"/>
        </w:rPr>
        <w:t xml:space="preserve">paradigm that can be used systematically to guide teaching practice.  The two dominant classroom practice paradigms used today are </w:t>
      </w:r>
      <w:proofErr w:type="spellStart"/>
      <w:r w:rsidRPr="00946671">
        <w:rPr>
          <w:rFonts w:eastAsia="Times New Roman"/>
          <w:color w:val="000000"/>
          <w:sz w:val="24"/>
          <w:szCs w:val="24"/>
        </w:rPr>
        <w:t>instructivism</w:t>
      </w:r>
      <w:proofErr w:type="spellEnd"/>
      <w:r w:rsidR="00946671" w:rsidRPr="00946671">
        <w:rPr>
          <w:rFonts w:eastAsia="Times New Roman"/>
          <w:color w:val="000000"/>
          <w:sz w:val="24"/>
          <w:szCs w:val="24"/>
        </w:rPr>
        <w:t xml:space="preserve"> or teacher-centered classroom practice</w:t>
      </w:r>
      <w:r w:rsidRPr="00946671">
        <w:rPr>
          <w:rFonts w:eastAsia="Times New Roman"/>
          <w:color w:val="000000"/>
          <w:sz w:val="24"/>
          <w:szCs w:val="24"/>
        </w:rPr>
        <w:t xml:space="preserve"> </w:t>
      </w:r>
      <w:r w:rsidR="00C660E2" w:rsidRPr="00946671">
        <w:rPr>
          <w:rFonts w:eastAsia="Times New Roman"/>
          <w:color w:val="000000"/>
          <w:sz w:val="24"/>
          <w:szCs w:val="24"/>
        </w:rPr>
        <w:t xml:space="preserve">(Huitt, Monetti, &amp; Hummel, 2009) </w:t>
      </w:r>
      <w:r w:rsidRPr="00946671">
        <w:rPr>
          <w:rFonts w:eastAsia="Times New Roman"/>
          <w:color w:val="000000"/>
          <w:sz w:val="24"/>
          <w:szCs w:val="24"/>
        </w:rPr>
        <w:t>and constructivism</w:t>
      </w:r>
      <w:r w:rsidR="00C660E2" w:rsidRPr="00946671">
        <w:rPr>
          <w:rFonts w:eastAsia="Times New Roman"/>
          <w:color w:val="000000"/>
          <w:sz w:val="24"/>
          <w:szCs w:val="24"/>
        </w:rPr>
        <w:t xml:space="preserve"> </w:t>
      </w:r>
      <w:r w:rsidR="00946671" w:rsidRPr="00946671">
        <w:rPr>
          <w:rFonts w:eastAsia="Times New Roman"/>
          <w:color w:val="000000"/>
          <w:sz w:val="24"/>
          <w:szCs w:val="24"/>
        </w:rPr>
        <w:t xml:space="preserve">or learner-centered classroom practice </w:t>
      </w:r>
      <w:r w:rsidR="00C660E2" w:rsidRPr="00946671">
        <w:rPr>
          <w:rFonts w:eastAsia="Times New Roman"/>
          <w:color w:val="000000"/>
          <w:sz w:val="24"/>
          <w:szCs w:val="24"/>
        </w:rPr>
        <w:t>(</w:t>
      </w:r>
      <w:proofErr w:type="spellStart"/>
      <w:r w:rsidR="00C660E2" w:rsidRPr="00946671">
        <w:rPr>
          <w:rFonts w:eastAsia="Times New Roman"/>
          <w:color w:val="000000"/>
          <w:sz w:val="24"/>
          <w:szCs w:val="24"/>
        </w:rPr>
        <w:t>Jonasssen</w:t>
      </w:r>
      <w:proofErr w:type="spellEnd"/>
      <w:r w:rsidR="00C660E2" w:rsidRPr="00946671">
        <w:rPr>
          <w:rFonts w:eastAsia="Times New Roman"/>
          <w:color w:val="000000"/>
          <w:sz w:val="24"/>
          <w:szCs w:val="24"/>
        </w:rPr>
        <w:t>, 1999)</w:t>
      </w:r>
      <w:r w:rsidRPr="00946671">
        <w:rPr>
          <w:rFonts w:eastAsia="Times New Roman"/>
          <w:color w:val="000000"/>
          <w:sz w:val="24"/>
          <w:szCs w:val="24"/>
        </w:rPr>
        <w:t>.</w:t>
      </w:r>
      <w:r w:rsidR="00C660E2" w:rsidRPr="00946671">
        <w:rPr>
          <w:rFonts w:eastAsia="Times New Roman"/>
          <w:color w:val="000000"/>
          <w:sz w:val="24"/>
          <w:szCs w:val="24"/>
        </w:rPr>
        <w:t xml:space="preserve">  Each of these is supported by a set of theories that are central to educational psychology, has a particular view for describing learners, and advocates a particular role for teachers</w:t>
      </w:r>
      <w:r w:rsidR="00946671" w:rsidRPr="00946671">
        <w:rPr>
          <w:rFonts w:eastAsia="Times New Roman"/>
          <w:color w:val="000000"/>
          <w:sz w:val="24"/>
          <w:szCs w:val="24"/>
        </w:rPr>
        <w:t>’ classroom practice</w:t>
      </w:r>
      <w:r w:rsidR="00C660E2" w:rsidRPr="00946671">
        <w:rPr>
          <w:rFonts w:eastAsia="Times New Roman"/>
          <w:color w:val="000000"/>
          <w:sz w:val="24"/>
          <w:szCs w:val="24"/>
        </w:rPr>
        <w:t xml:space="preserve"> (See table 1).</w:t>
      </w:r>
    </w:p>
    <w:p w:rsidR="007A68F7" w:rsidRDefault="003B29AB" w:rsidP="00573021">
      <w:pPr>
        <w:spacing w:before="286" w:line="274" w:lineRule="exact"/>
        <w:ind w:right="504"/>
        <w:textAlignment w:val="baseline"/>
        <w:rPr>
          <w:rFonts w:eastAsia="Times New Roman"/>
          <w:color w:val="000000"/>
          <w:spacing w:val="1"/>
          <w:sz w:val="24"/>
          <w:szCs w:val="24"/>
        </w:rPr>
      </w:pPr>
      <w:r>
        <w:rPr>
          <w:rFonts w:eastAsia="Times New Roman"/>
          <w:color w:val="000000"/>
          <w:spacing w:val="-1"/>
          <w:sz w:val="24"/>
          <w:szCs w:val="24"/>
        </w:rPr>
        <w:t>As different worldviews and paradigms are explored, practitioners begin to develop a</w:t>
      </w:r>
      <w:r w:rsidR="0031519D" w:rsidRPr="00946671">
        <w:rPr>
          <w:rFonts w:eastAsia="Times New Roman"/>
          <w:color w:val="000000"/>
          <w:spacing w:val="-1"/>
          <w:sz w:val="24"/>
          <w:szCs w:val="24"/>
        </w:rPr>
        <w:t xml:space="preserve"> framework </w:t>
      </w:r>
      <w:r>
        <w:rPr>
          <w:rFonts w:eastAsia="Times New Roman"/>
          <w:color w:val="000000"/>
          <w:spacing w:val="-1"/>
          <w:sz w:val="24"/>
          <w:szCs w:val="24"/>
        </w:rPr>
        <w:t>that presents an understanding</w:t>
      </w:r>
      <w:r w:rsidR="0031519D" w:rsidRPr="00946671">
        <w:rPr>
          <w:rFonts w:eastAsia="Times New Roman"/>
          <w:color w:val="000000"/>
          <w:spacing w:val="-1"/>
          <w:sz w:val="24"/>
          <w:szCs w:val="24"/>
        </w:rPr>
        <w:t xml:space="preserve"> of human growth and development</w:t>
      </w:r>
      <w:r>
        <w:rPr>
          <w:rFonts w:eastAsia="Times New Roman"/>
          <w:color w:val="000000"/>
          <w:spacing w:val="-1"/>
          <w:sz w:val="24"/>
          <w:szCs w:val="24"/>
        </w:rPr>
        <w:t xml:space="preserve"> based on theories and research</w:t>
      </w:r>
      <w:r w:rsidR="0031519D" w:rsidRPr="00946671">
        <w:rPr>
          <w:rFonts w:eastAsia="Times New Roman"/>
          <w:color w:val="000000"/>
          <w:spacing w:val="1"/>
          <w:sz w:val="24"/>
          <w:szCs w:val="24"/>
        </w:rPr>
        <w:t>. Th</w:t>
      </w:r>
      <w:r w:rsidR="007A68F7">
        <w:rPr>
          <w:rFonts w:eastAsia="Times New Roman"/>
          <w:color w:val="000000"/>
          <w:spacing w:val="1"/>
          <w:sz w:val="24"/>
          <w:szCs w:val="24"/>
        </w:rPr>
        <w:t>is</w:t>
      </w:r>
      <w:r w:rsidR="0031519D" w:rsidRPr="00946671">
        <w:rPr>
          <w:rFonts w:eastAsia="Times New Roman"/>
          <w:color w:val="000000"/>
          <w:spacing w:val="1"/>
          <w:sz w:val="24"/>
          <w:szCs w:val="24"/>
        </w:rPr>
        <w:t xml:space="preserve"> provide</w:t>
      </w:r>
      <w:r w:rsidR="007A68F7">
        <w:rPr>
          <w:rFonts w:eastAsia="Times New Roman"/>
          <w:color w:val="000000"/>
          <w:spacing w:val="1"/>
          <w:sz w:val="24"/>
          <w:szCs w:val="24"/>
        </w:rPr>
        <w:t>s</w:t>
      </w:r>
      <w:r w:rsidR="0031519D" w:rsidRPr="00946671">
        <w:rPr>
          <w:rFonts w:eastAsia="Times New Roman"/>
          <w:color w:val="000000"/>
          <w:spacing w:val="1"/>
          <w:sz w:val="24"/>
          <w:szCs w:val="24"/>
        </w:rPr>
        <w:t xml:space="preserve"> the foundation for theories of pedagogy (how to guide learning for children and youth) and andragogy (how to guide learning for adults) as well as theories of curriculum and assessment. These, in turn, influence thinking about how </w:t>
      </w:r>
      <w:r w:rsidR="00573021">
        <w:rPr>
          <w:rFonts w:eastAsia="Times New Roman"/>
          <w:color w:val="000000"/>
          <w:spacing w:val="1"/>
          <w:sz w:val="24"/>
          <w:szCs w:val="24"/>
        </w:rPr>
        <w:t>learning environments</w:t>
      </w:r>
      <w:r w:rsidR="0031519D" w:rsidRPr="00946671">
        <w:rPr>
          <w:rFonts w:eastAsia="Times New Roman"/>
          <w:color w:val="000000"/>
          <w:spacing w:val="1"/>
          <w:sz w:val="24"/>
          <w:szCs w:val="24"/>
        </w:rPr>
        <w:t xml:space="preserve"> should be organized and relate to other social institutions, the actual practices taking place in </w:t>
      </w:r>
      <w:r w:rsidR="00573021">
        <w:rPr>
          <w:rFonts w:eastAsia="Times New Roman"/>
          <w:color w:val="000000"/>
          <w:spacing w:val="1"/>
          <w:sz w:val="24"/>
          <w:szCs w:val="24"/>
        </w:rPr>
        <w:t>nonformal, in-formal, and formal learning situations (</w:t>
      </w:r>
      <w:proofErr w:type="spellStart"/>
      <w:r w:rsidR="00573021">
        <w:rPr>
          <w:rFonts w:eastAsia="Times New Roman"/>
          <w:color w:val="000000"/>
          <w:sz w:val="24"/>
          <w:szCs w:val="24"/>
        </w:rPr>
        <w:t>Fordam</w:t>
      </w:r>
      <w:proofErr w:type="spellEnd"/>
      <w:r w:rsidR="00573021">
        <w:rPr>
          <w:rFonts w:eastAsia="Times New Roman"/>
          <w:color w:val="000000"/>
          <w:sz w:val="24"/>
          <w:szCs w:val="24"/>
        </w:rPr>
        <w:t>, 1993</w:t>
      </w:r>
      <w:r w:rsidR="00573021">
        <w:rPr>
          <w:rFonts w:eastAsia="Times New Roman"/>
          <w:color w:val="000000"/>
          <w:spacing w:val="1"/>
          <w:sz w:val="24"/>
          <w:szCs w:val="24"/>
        </w:rPr>
        <w:t>),</w:t>
      </w:r>
      <w:r w:rsidR="0031519D" w:rsidRPr="00946671">
        <w:rPr>
          <w:rFonts w:eastAsia="Times New Roman"/>
          <w:color w:val="000000"/>
          <w:spacing w:val="1"/>
          <w:sz w:val="24"/>
          <w:szCs w:val="24"/>
        </w:rPr>
        <w:t xml:space="preserve"> and methods for evaluating learning and communicating results with interested stakeholders. And, of course, as all of these are reciprocally connected, the influences </w:t>
      </w:r>
      <w:r w:rsidR="00573021">
        <w:rPr>
          <w:rFonts w:eastAsia="Times New Roman"/>
          <w:color w:val="000000"/>
          <w:spacing w:val="1"/>
          <w:sz w:val="24"/>
          <w:szCs w:val="24"/>
        </w:rPr>
        <w:t>are constantly going back and forth</w:t>
      </w:r>
      <w:r w:rsidR="0031519D" w:rsidRPr="00946671">
        <w:rPr>
          <w:rFonts w:eastAsia="Times New Roman"/>
          <w:color w:val="000000"/>
          <w:spacing w:val="1"/>
          <w:sz w:val="24"/>
          <w:szCs w:val="24"/>
        </w:rPr>
        <w:t>.</w:t>
      </w:r>
      <w:r>
        <w:rPr>
          <w:rFonts w:eastAsia="Times New Roman"/>
          <w:color w:val="000000"/>
          <w:spacing w:val="1"/>
          <w:sz w:val="24"/>
          <w:szCs w:val="24"/>
        </w:rPr>
        <w:t xml:space="preserve">  </w:t>
      </w:r>
      <w:r w:rsidR="007A68F7">
        <w:rPr>
          <w:rFonts w:eastAsia="Times New Roman"/>
          <w:color w:val="000000"/>
          <w:spacing w:val="1"/>
          <w:sz w:val="24"/>
          <w:szCs w:val="24"/>
        </w:rPr>
        <w:t>The most common frameworks used in education today include factors in the following categories:</w:t>
      </w:r>
    </w:p>
    <w:p w:rsidR="007A68F7" w:rsidRPr="007A68F7" w:rsidRDefault="007A68F7" w:rsidP="00573021">
      <w:pPr>
        <w:pStyle w:val="ListParagraph"/>
        <w:numPr>
          <w:ilvl w:val="0"/>
          <w:numId w:val="3"/>
        </w:numPr>
        <w:spacing w:before="286" w:line="274" w:lineRule="exact"/>
        <w:ind w:right="504"/>
        <w:textAlignment w:val="baseline"/>
        <w:rPr>
          <w:rFonts w:eastAsia="Times New Roman"/>
          <w:color w:val="000000"/>
          <w:spacing w:val="-1"/>
          <w:sz w:val="24"/>
          <w:szCs w:val="24"/>
        </w:rPr>
      </w:pPr>
      <w:r w:rsidRPr="007A68F7">
        <w:rPr>
          <w:rFonts w:eastAsia="Times New Roman"/>
          <w:b/>
          <w:bCs/>
          <w:color w:val="000000"/>
          <w:spacing w:val="1"/>
          <w:sz w:val="24"/>
          <w:szCs w:val="24"/>
        </w:rPr>
        <w:t>Context</w:t>
      </w:r>
      <w:r>
        <w:rPr>
          <w:rFonts w:eastAsia="Times New Roman"/>
          <w:color w:val="000000"/>
          <w:spacing w:val="1"/>
          <w:sz w:val="24"/>
          <w:szCs w:val="24"/>
        </w:rPr>
        <w:t>--</w:t>
      </w:r>
      <w:r w:rsidRPr="007A68F7">
        <w:rPr>
          <w:rFonts w:eastAsia="Times New Roman"/>
          <w:color w:val="000000"/>
          <w:spacing w:val="1"/>
          <w:sz w:val="24"/>
          <w:szCs w:val="24"/>
        </w:rPr>
        <w:t>factors included in domains such as sociocultural, community, family, neighborhood, or school)</w:t>
      </w:r>
      <w:r>
        <w:rPr>
          <w:rFonts w:eastAsia="Times New Roman"/>
          <w:color w:val="000000"/>
          <w:spacing w:val="1"/>
          <w:sz w:val="24"/>
          <w:szCs w:val="24"/>
        </w:rPr>
        <w:t>.</w:t>
      </w:r>
    </w:p>
    <w:p w:rsidR="007A68F7" w:rsidRPr="007A68F7" w:rsidRDefault="007A68F7" w:rsidP="00573021">
      <w:pPr>
        <w:pStyle w:val="ListParagraph"/>
        <w:numPr>
          <w:ilvl w:val="0"/>
          <w:numId w:val="3"/>
        </w:numPr>
        <w:spacing w:before="286" w:line="274" w:lineRule="exact"/>
        <w:ind w:right="504"/>
        <w:textAlignment w:val="baseline"/>
        <w:rPr>
          <w:rFonts w:eastAsia="Times New Roman"/>
          <w:color w:val="000000"/>
          <w:spacing w:val="-1"/>
          <w:sz w:val="24"/>
          <w:szCs w:val="24"/>
        </w:rPr>
      </w:pPr>
      <w:r w:rsidRPr="007A68F7">
        <w:rPr>
          <w:rFonts w:eastAsia="Times New Roman"/>
          <w:b/>
          <w:bCs/>
          <w:color w:val="000000"/>
          <w:spacing w:val="1"/>
          <w:sz w:val="24"/>
          <w:szCs w:val="24"/>
        </w:rPr>
        <w:t>Input</w:t>
      </w:r>
      <w:r>
        <w:rPr>
          <w:rFonts w:eastAsia="Times New Roman"/>
          <w:color w:val="000000"/>
          <w:spacing w:val="1"/>
          <w:sz w:val="24"/>
          <w:szCs w:val="24"/>
        </w:rPr>
        <w:t>--</w:t>
      </w:r>
      <w:r w:rsidRPr="007A68F7">
        <w:rPr>
          <w:rFonts w:eastAsia="Times New Roman"/>
          <w:color w:val="000000"/>
          <w:spacing w:val="1"/>
          <w:sz w:val="24"/>
          <w:szCs w:val="24"/>
        </w:rPr>
        <w:t>factors that describe teacher and student characteristics before they enter the teaching-learning experience</w:t>
      </w:r>
    </w:p>
    <w:p w:rsidR="0031519D" w:rsidRPr="007A68F7" w:rsidRDefault="007A68F7" w:rsidP="00573021">
      <w:pPr>
        <w:pStyle w:val="ListParagraph"/>
        <w:numPr>
          <w:ilvl w:val="0"/>
          <w:numId w:val="3"/>
        </w:numPr>
        <w:spacing w:before="286" w:line="274" w:lineRule="exact"/>
        <w:ind w:right="504"/>
        <w:textAlignment w:val="baseline"/>
        <w:rPr>
          <w:rFonts w:eastAsia="Times New Roman"/>
          <w:color w:val="000000"/>
          <w:spacing w:val="-1"/>
          <w:sz w:val="24"/>
          <w:szCs w:val="24"/>
        </w:rPr>
      </w:pPr>
      <w:r w:rsidRPr="007A68F7">
        <w:rPr>
          <w:rFonts w:eastAsia="Times New Roman"/>
          <w:b/>
          <w:bCs/>
          <w:color w:val="000000"/>
          <w:spacing w:val="1"/>
          <w:sz w:val="24"/>
          <w:szCs w:val="24"/>
        </w:rPr>
        <w:t>Process</w:t>
      </w:r>
      <w:r>
        <w:rPr>
          <w:rFonts w:eastAsia="Times New Roman"/>
          <w:color w:val="000000"/>
          <w:spacing w:val="1"/>
          <w:sz w:val="24"/>
          <w:szCs w:val="24"/>
        </w:rPr>
        <w:t>—factors that describe teacher and students thinking, feeling, planning, and behavior while engaged in learning activities.</w:t>
      </w:r>
    </w:p>
    <w:p w:rsidR="007A68F7" w:rsidRPr="007A68F7" w:rsidRDefault="007A68F7" w:rsidP="00573021">
      <w:pPr>
        <w:pStyle w:val="ListParagraph"/>
        <w:numPr>
          <w:ilvl w:val="0"/>
          <w:numId w:val="3"/>
        </w:numPr>
        <w:spacing w:before="286" w:line="274" w:lineRule="exact"/>
        <w:ind w:right="504"/>
        <w:textAlignment w:val="baseline"/>
        <w:rPr>
          <w:rFonts w:eastAsia="Times New Roman"/>
          <w:color w:val="000000"/>
          <w:spacing w:val="-1"/>
          <w:sz w:val="24"/>
          <w:szCs w:val="24"/>
        </w:rPr>
      </w:pPr>
      <w:r>
        <w:rPr>
          <w:rFonts w:eastAsia="Times New Roman"/>
          <w:b/>
          <w:bCs/>
          <w:color w:val="000000"/>
          <w:spacing w:val="1"/>
          <w:sz w:val="24"/>
          <w:szCs w:val="24"/>
        </w:rPr>
        <w:t>Output</w:t>
      </w:r>
      <w:r>
        <w:rPr>
          <w:rFonts w:eastAsia="Times New Roman"/>
          <w:color w:val="000000"/>
          <w:spacing w:val="-1"/>
          <w:sz w:val="24"/>
          <w:szCs w:val="24"/>
        </w:rPr>
        <w:t>—factors that describe assessments of learning at the end of the learning experience.</w:t>
      </w:r>
    </w:p>
    <w:p w:rsidR="009F4CED" w:rsidRDefault="009F4CED">
      <w:pPr>
        <w:rPr>
          <w:rFonts w:eastAsia="Times New Roman"/>
          <w:b/>
          <w:color w:val="000000"/>
          <w:spacing w:val="1"/>
          <w:sz w:val="24"/>
          <w:szCs w:val="24"/>
        </w:rPr>
      </w:pPr>
      <w:r>
        <w:rPr>
          <w:rFonts w:eastAsia="Times New Roman"/>
          <w:b/>
          <w:color w:val="000000"/>
          <w:spacing w:val="1"/>
          <w:sz w:val="24"/>
          <w:szCs w:val="24"/>
        </w:rPr>
        <w:br w:type="page"/>
      </w:r>
    </w:p>
    <w:p w:rsidR="00431581" w:rsidRPr="00946671" w:rsidRDefault="00AC694F">
      <w:pPr>
        <w:spacing w:before="288" w:after="258" w:line="274" w:lineRule="exact"/>
        <w:textAlignment w:val="baseline"/>
        <w:rPr>
          <w:rFonts w:eastAsia="Times New Roman"/>
          <w:b/>
          <w:color w:val="000000"/>
          <w:spacing w:val="1"/>
          <w:sz w:val="24"/>
          <w:szCs w:val="24"/>
        </w:rPr>
      </w:pPr>
      <w:r w:rsidRPr="00946671">
        <w:rPr>
          <w:rFonts w:eastAsia="Times New Roman"/>
          <w:b/>
          <w:color w:val="000000"/>
          <w:spacing w:val="1"/>
          <w:sz w:val="24"/>
          <w:szCs w:val="24"/>
        </w:rPr>
        <w:lastRenderedPageBreak/>
        <w:t>Table 1. Paradigms</w:t>
      </w:r>
      <w:r w:rsidR="00857B8E" w:rsidRPr="00946671">
        <w:rPr>
          <w:rFonts w:eastAsia="Times New Roman"/>
          <w:b/>
          <w:color w:val="000000"/>
          <w:spacing w:val="1"/>
          <w:sz w:val="24"/>
          <w:szCs w:val="24"/>
        </w:rPr>
        <w:t>, Theories, and Practices</w:t>
      </w:r>
    </w:p>
    <w:tbl>
      <w:tblPr>
        <w:tblStyle w:val="TableGrid"/>
        <w:tblW w:w="0" w:type="auto"/>
        <w:tblLayout w:type="fixed"/>
        <w:tblLook w:val="04A0" w:firstRow="1" w:lastRow="0" w:firstColumn="1" w:lastColumn="0" w:noHBand="0" w:noVBand="1"/>
      </w:tblPr>
      <w:tblGrid>
        <w:gridCol w:w="1818"/>
        <w:gridCol w:w="1800"/>
        <w:gridCol w:w="1729"/>
        <w:gridCol w:w="4229"/>
      </w:tblGrid>
      <w:tr w:rsidR="002C651E" w:rsidRPr="00946671" w:rsidTr="00A30D43">
        <w:tc>
          <w:tcPr>
            <w:tcW w:w="1818" w:type="dxa"/>
            <w:vAlign w:val="center"/>
          </w:tcPr>
          <w:p w:rsidR="002C651E" w:rsidRPr="00946671" w:rsidRDefault="002C651E" w:rsidP="002C651E">
            <w:pPr>
              <w:spacing w:before="288" w:after="258" w:line="274" w:lineRule="exact"/>
              <w:jc w:val="center"/>
              <w:textAlignment w:val="baseline"/>
              <w:rPr>
                <w:rFonts w:eastAsia="Times New Roman"/>
                <w:b/>
                <w:color w:val="000000"/>
                <w:spacing w:val="1"/>
                <w:sz w:val="24"/>
                <w:szCs w:val="24"/>
              </w:rPr>
            </w:pPr>
            <w:r w:rsidRPr="00946671">
              <w:rPr>
                <w:rFonts w:eastAsia="Times New Roman"/>
                <w:b/>
                <w:color w:val="000000"/>
                <w:spacing w:val="1"/>
                <w:sz w:val="24"/>
                <w:szCs w:val="24"/>
              </w:rPr>
              <w:t>Classroom Practice Paradigm</w:t>
            </w:r>
          </w:p>
        </w:tc>
        <w:tc>
          <w:tcPr>
            <w:tcW w:w="1800" w:type="dxa"/>
            <w:vAlign w:val="center"/>
          </w:tcPr>
          <w:p w:rsidR="002C651E" w:rsidRPr="00946671" w:rsidRDefault="002C651E" w:rsidP="002C651E">
            <w:pPr>
              <w:spacing w:before="288" w:after="258" w:line="274" w:lineRule="exact"/>
              <w:jc w:val="center"/>
              <w:textAlignment w:val="baseline"/>
              <w:rPr>
                <w:rFonts w:eastAsia="Times New Roman"/>
                <w:b/>
                <w:color w:val="000000"/>
                <w:spacing w:val="1"/>
                <w:sz w:val="24"/>
                <w:szCs w:val="24"/>
              </w:rPr>
            </w:pPr>
            <w:r w:rsidRPr="00946671">
              <w:rPr>
                <w:rFonts w:eastAsia="Times New Roman"/>
                <w:b/>
                <w:color w:val="000000"/>
                <w:spacing w:val="1"/>
                <w:sz w:val="24"/>
                <w:szCs w:val="24"/>
              </w:rPr>
              <w:t>Learning Theory</w:t>
            </w:r>
          </w:p>
        </w:tc>
        <w:tc>
          <w:tcPr>
            <w:tcW w:w="1729" w:type="dxa"/>
            <w:vAlign w:val="center"/>
          </w:tcPr>
          <w:p w:rsidR="002C651E" w:rsidRPr="00946671" w:rsidRDefault="002C651E" w:rsidP="002C651E">
            <w:pPr>
              <w:spacing w:before="288" w:after="258" w:line="274" w:lineRule="exact"/>
              <w:jc w:val="center"/>
              <w:textAlignment w:val="baseline"/>
              <w:rPr>
                <w:rFonts w:eastAsia="Times New Roman"/>
                <w:b/>
                <w:color w:val="000000"/>
                <w:spacing w:val="1"/>
                <w:sz w:val="24"/>
                <w:szCs w:val="24"/>
              </w:rPr>
            </w:pPr>
            <w:r w:rsidRPr="00946671">
              <w:rPr>
                <w:b/>
                <w:sz w:val="24"/>
                <w:szCs w:val="24"/>
              </w:rPr>
              <w:t>View of the Learner</w:t>
            </w:r>
          </w:p>
        </w:tc>
        <w:tc>
          <w:tcPr>
            <w:tcW w:w="4229" w:type="dxa"/>
            <w:vAlign w:val="center"/>
          </w:tcPr>
          <w:p w:rsidR="002C651E" w:rsidRPr="00946671" w:rsidRDefault="002C651E" w:rsidP="002C651E">
            <w:pPr>
              <w:spacing w:before="288" w:after="258" w:line="274" w:lineRule="exact"/>
              <w:jc w:val="center"/>
              <w:textAlignment w:val="baseline"/>
              <w:rPr>
                <w:rFonts w:eastAsia="Times New Roman"/>
                <w:b/>
                <w:color w:val="000000"/>
                <w:spacing w:val="1"/>
                <w:sz w:val="24"/>
                <w:szCs w:val="24"/>
              </w:rPr>
            </w:pPr>
            <w:r w:rsidRPr="00946671">
              <w:rPr>
                <w:rFonts w:eastAsia="Times New Roman"/>
                <w:b/>
                <w:color w:val="000000"/>
                <w:spacing w:val="1"/>
                <w:sz w:val="24"/>
                <w:szCs w:val="24"/>
              </w:rPr>
              <w:t>Task of the Teacher</w:t>
            </w:r>
          </w:p>
        </w:tc>
      </w:tr>
      <w:tr w:rsidR="005E6FC0" w:rsidRPr="00946671" w:rsidTr="00A30D43">
        <w:tc>
          <w:tcPr>
            <w:tcW w:w="1818" w:type="dxa"/>
            <w:vMerge w:val="restart"/>
            <w:vAlign w:val="center"/>
          </w:tcPr>
          <w:p w:rsidR="005E6FC0" w:rsidRPr="00946671" w:rsidRDefault="005E6FC0" w:rsidP="00C660E2">
            <w:pPr>
              <w:spacing w:before="288" w:after="258" w:line="274" w:lineRule="exact"/>
              <w:jc w:val="center"/>
              <w:textAlignment w:val="baseline"/>
              <w:rPr>
                <w:rFonts w:eastAsia="Times New Roman"/>
                <w:b/>
                <w:color w:val="000000"/>
                <w:spacing w:val="1"/>
                <w:sz w:val="24"/>
                <w:szCs w:val="24"/>
              </w:rPr>
            </w:pPr>
            <w:proofErr w:type="spellStart"/>
            <w:r w:rsidRPr="00946671">
              <w:rPr>
                <w:rFonts w:eastAsia="Times New Roman"/>
                <w:b/>
                <w:color w:val="000000"/>
                <w:spacing w:val="1"/>
                <w:sz w:val="24"/>
                <w:szCs w:val="24"/>
              </w:rPr>
              <w:t>Instructivism</w:t>
            </w:r>
            <w:proofErr w:type="spellEnd"/>
            <w:r w:rsidR="00C660E2" w:rsidRPr="00946671">
              <w:rPr>
                <w:rFonts w:eastAsia="Times New Roman"/>
                <w:b/>
                <w:color w:val="000000"/>
                <w:spacing w:val="1"/>
                <w:sz w:val="24"/>
                <w:szCs w:val="24"/>
              </w:rPr>
              <w:t xml:space="preserve"> (Teacher-centered)</w:t>
            </w:r>
          </w:p>
        </w:tc>
        <w:tc>
          <w:tcPr>
            <w:tcW w:w="1800" w:type="dxa"/>
            <w:vAlign w:val="center"/>
          </w:tcPr>
          <w:p w:rsidR="005E6FC0" w:rsidRPr="00946671" w:rsidRDefault="005E6FC0" w:rsidP="00A30D43">
            <w:pPr>
              <w:contextualSpacing/>
              <w:jc w:val="center"/>
              <w:rPr>
                <w:b/>
                <w:bCs/>
                <w:sz w:val="24"/>
                <w:szCs w:val="24"/>
              </w:rPr>
            </w:pPr>
            <w:r w:rsidRPr="00946671">
              <w:rPr>
                <w:b/>
                <w:bCs/>
                <w:sz w:val="24"/>
                <w:szCs w:val="24"/>
              </w:rPr>
              <w:t>Behaviorism/ Operant Conditioning</w:t>
            </w:r>
          </w:p>
        </w:tc>
        <w:tc>
          <w:tcPr>
            <w:tcW w:w="1729" w:type="dxa"/>
            <w:vAlign w:val="center"/>
          </w:tcPr>
          <w:p w:rsidR="005E6FC0" w:rsidRPr="00946671" w:rsidRDefault="005E6FC0" w:rsidP="00A30D43">
            <w:pPr>
              <w:contextualSpacing/>
              <w:jc w:val="center"/>
              <w:textAlignment w:val="baseline"/>
              <w:rPr>
                <w:rFonts w:eastAsia="Times New Roman"/>
                <w:b/>
                <w:bCs/>
                <w:color w:val="000000"/>
                <w:spacing w:val="1"/>
                <w:sz w:val="24"/>
                <w:szCs w:val="24"/>
              </w:rPr>
            </w:pPr>
            <w:r w:rsidRPr="00946671">
              <w:rPr>
                <w:b/>
                <w:bCs/>
                <w:sz w:val="24"/>
                <w:szCs w:val="24"/>
              </w:rPr>
              <w:t>Reactive adaptor</w:t>
            </w:r>
          </w:p>
        </w:tc>
        <w:tc>
          <w:tcPr>
            <w:tcW w:w="4229" w:type="dxa"/>
          </w:tcPr>
          <w:p w:rsidR="005E6FC0" w:rsidRPr="00946671" w:rsidRDefault="005E6FC0" w:rsidP="00A30D43">
            <w:pPr>
              <w:contextualSpacing/>
              <w:rPr>
                <w:sz w:val="24"/>
                <w:szCs w:val="24"/>
              </w:rPr>
            </w:pPr>
            <w:r w:rsidRPr="00946671">
              <w:rPr>
                <w:sz w:val="24"/>
                <w:szCs w:val="24"/>
              </w:rPr>
              <w:t>Arrange the correct environment and provide the appropriate stimuli after the target behavior has been emitted.</w:t>
            </w:r>
          </w:p>
        </w:tc>
      </w:tr>
      <w:tr w:rsidR="005E6FC0" w:rsidRPr="00946671" w:rsidTr="00A30D43">
        <w:tc>
          <w:tcPr>
            <w:tcW w:w="1818" w:type="dxa"/>
            <w:vMerge/>
          </w:tcPr>
          <w:p w:rsidR="005E6FC0" w:rsidRPr="00946671" w:rsidRDefault="005E6FC0" w:rsidP="005E6FC0">
            <w:pPr>
              <w:spacing w:before="288" w:after="258" w:line="274" w:lineRule="exact"/>
              <w:textAlignment w:val="baseline"/>
              <w:rPr>
                <w:rFonts w:eastAsia="Times New Roman"/>
                <w:b/>
                <w:color w:val="000000"/>
                <w:spacing w:val="1"/>
                <w:sz w:val="24"/>
                <w:szCs w:val="24"/>
              </w:rPr>
            </w:pPr>
          </w:p>
        </w:tc>
        <w:tc>
          <w:tcPr>
            <w:tcW w:w="1800" w:type="dxa"/>
            <w:vAlign w:val="center"/>
          </w:tcPr>
          <w:p w:rsidR="005E6FC0" w:rsidRPr="00946671" w:rsidRDefault="005E6FC0" w:rsidP="005E6FC0">
            <w:pPr>
              <w:jc w:val="center"/>
              <w:rPr>
                <w:b/>
                <w:bCs/>
                <w:sz w:val="24"/>
                <w:szCs w:val="24"/>
              </w:rPr>
            </w:pPr>
            <w:r w:rsidRPr="00946671">
              <w:rPr>
                <w:b/>
                <w:bCs/>
                <w:sz w:val="24"/>
                <w:szCs w:val="24"/>
              </w:rPr>
              <w:t>Information Processing</w:t>
            </w:r>
          </w:p>
        </w:tc>
        <w:tc>
          <w:tcPr>
            <w:tcW w:w="1729" w:type="dxa"/>
            <w:vAlign w:val="center"/>
          </w:tcPr>
          <w:p w:rsidR="005E6FC0" w:rsidRPr="00946671" w:rsidRDefault="005E6FC0" w:rsidP="005E6FC0">
            <w:pPr>
              <w:spacing w:before="288" w:after="258" w:line="274" w:lineRule="exact"/>
              <w:jc w:val="center"/>
              <w:textAlignment w:val="baseline"/>
              <w:rPr>
                <w:rFonts w:eastAsia="Times New Roman"/>
                <w:b/>
                <w:bCs/>
                <w:color w:val="000000"/>
                <w:spacing w:val="1"/>
                <w:sz w:val="24"/>
                <w:szCs w:val="24"/>
              </w:rPr>
            </w:pPr>
            <w:r w:rsidRPr="00946671">
              <w:rPr>
                <w:b/>
                <w:bCs/>
                <w:sz w:val="24"/>
                <w:szCs w:val="24"/>
              </w:rPr>
              <w:t>Processor of information</w:t>
            </w:r>
          </w:p>
        </w:tc>
        <w:tc>
          <w:tcPr>
            <w:tcW w:w="4229" w:type="dxa"/>
          </w:tcPr>
          <w:p w:rsidR="005E6FC0" w:rsidRPr="00946671" w:rsidRDefault="00C660E2" w:rsidP="00A30D43">
            <w:pPr>
              <w:contextualSpacing/>
              <w:rPr>
                <w:sz w:val="24"/>
                <w:szCs w:val="24"/>
              </w:rPr>
            </w:pPr>
            <w:r w:rsidRPr="00946671">
              <w:rPr>
                <w:sz w:val="24"/>
                <w:szCs w:val="24"/>
              </w:rPr>
              <w:t>Provide opportunities for learners to cognitive</w:t>
            </w:r>
            <w:r w:rsidR="00696B2F">
              <w:rPr>
                <w:sz w:val="24"/>
                <w:szCs w:val="24"/>
              </w:rPr>
              <w:t>ly</w:t>
            </w:r>
            <w:r w:rsidRPr="00946671">
              <w:rPr>
                <w:sz w:val="24"/>
                <w:szCs w:val="24"/>
              </w:rPr>
              <w:t xml:space="preserve"> process information so learners engage in attention, repetition, and elaboration of target knowledge.</w:t>
            </w:r>
          </w:p>
        </w:tc>
      </w:tr>
      <w:tr w:rsidR="005E6FC0" w:rsidRPr="00946671" w:rsidTr="00A30D43">
        <w:tc>
          <w:tcPr>
            <w:tcW w:w="1818" w:type="dxa"/>
            <w:vMerge/>
          </w:tcPr>
          <w:p w:rsidR="005E6FC0" w:rsidRPr="00946671" w:rsidRDefault="005E6FC0" w:rsidP="005E6FC0">
            <w:pPr>
              <w:spacing w:before="288" w:after="258" w:line="274" w:lineRule="exact"/>
              <w:textAlignment w:val="baseline"/>
              <w:rPr>
                <w:rFonts w:eastAsia="Times New Roman"/>
                <w:b/>
                <w:color w:val="000000"/>
                <w:spacing w:val="1"/>
                <w:sz w:val="24"/>
                <w:szCs w:val="24"/>
              </w:rPr>
            </w:pPr>
          </w:p>
        </w:tc>
        <w:tc>
          <w:tcPr>
            <w:tcW w:w="1800" w:type="dxa"/>
            <w:vAlign w:val="center"/>
          </w:tcPr>
          <w:p w:rsidR="005E6FC0" w:rsidRPr="00946671" w:rsidRDefault="005E6FC0" w:rsidP="00A30D43">
            <w:pPr>
              <w:contextualSpacing/>
              <w:jc w:val="center"/>
              <w:rPr>
                <w:b/>
                <w:bCs/>
                <w:sz w:val="24"/>
                <w:szCs w:val="24"/>
              </w:rPr>
            </w:pPr>
            <w:r w:rsidRPr="00946671">
              <w:rPr>
                <w:b/>
                <w:bCs/>
                <w:sz w:val="24"/>
                <w:szCs w:val="24"/>
              </w:rPr>
              <w:t>Social Learning</w:t>
            </w:r>
          </w:p>
        </w:tc>
        <w:tc>
          <w:tcPr>
            <w:tcW w:w="1729" w:type="dxa"/>
            <w:vAlign w:val="center"/>
          </w:tcPr>
          <w:p w:rsidR="005E6FC0" w:rsidRPr="00946671" w:rsidRDefault="005E6FC0" w:rsidP="00A30D43">
            <w:pPr>
              <w:contextualSpacing/>
              <w:jc w:val="center"/>
              <w:textAlignment w:val="baseline"/>
              <w:rPr>
                <w:rFonts w:eastAsia="Times New Roman"/>
                <w:b/>
                <w:bCs/>
                <w:color w:val="000000"/>
                <w:spacing w:val="1"/>
                <w:sz w:val="24"/>
                <w:szCs w:val="24"/>
              </w:rPr>
            </w:pPr>
            <w:r w:rsidRPr="00946671">
              <w:rPr>
                <w:b/>
                <w:bCs/>
                <w:sz w:val="24"/>
                <w:szCs w:val="24"/>
              </w:rPr>
              <w:t>Observer reactor</w:t>
            </w:r>
          </w:p>
        </w:tc>
        <w:tc>
          <w:tcPr>
            <w:tcW w:w="4229" w:type="dxa"/>
          </w:tcPr>
          <w:p w:rsidR="005E6FC0" w:rsidRPr="00946671" w:rsidRDefault="005E6FC0" w:rsidP="00A30D43">
            <w:pPr>
              <w:contextualSpacing/>
              <w:rPr>
                <w:sz w:val="24"/>
                <w:szCs w:val="24"/>
              </w:rPr>
            </w:pPr>
            <w:r w:rsidRPr="00946671">
              <w:rPr>
                <w:sz w:val="24"/>
                <w:szCs w:val="24"/>
              </w:rPr>
              <w:t>Model desired processes and skills and then use operant conditioning to modify those to the desired standard.</w:t>
            </w:r>
          </w:p>
        </w:tc>
      </w:tr>
      <w:tr w:rsidR="00A30D43" w:rsidRPr="00946671" w:rsidTr="00A30D43">
        <w:tc>
          <w:tcPr>
            <w:tcW w:w="1818" w:type="dxa"/>
            <w:vMerge w:val="restart"/>
            <w:vAlign w:val="center"/>
          </w:tcPr>
          <w:p w:rsidR="00A30D43" w:rsidRPr="00946671" w:rsidRDefault="00A30D43" w:rsidP="00C660E2">
            <w:pPr>
              <w:spacing w:before="288" w:after="258" w:line="274" w:lineRule="exact"/>
              <w:jc w:val="center"/>
              <w:textAlignment w:val="baseline"/>
              <w:rPr>
                <w:rFonts w:eastAsia="Times New Roman"/>
                <w:b/>
                <w:color w:val="000000"/>
                <w:spacing w:val="1"/>
                <w:sz w:val="24"/>
                <w:szCs w:val="24"/>
              </w:rPr>
            </w:pPr>
            <w:r w:rsidRPr="00946671">
              <w:rPr>
                <w:rFonts w:eastAsia="Times New Roman"/>
                <w:b/>
                <w:color w:val="000000"/>
                <w:spacing w:val="1"/>
                <w:sz w:val="24"/>
                <w:szCs w:val="24"/>
              </w:rPr>
              <w:t>Constructivism</w:t>
            </w:r>
            <w:r w:rsidR="00C660E2" w:rsidRPr="00946671">
              <w:rPr>
                <w:rFonts w:eastAsia="Times New Roman"/>
                <w:b/>
                <w:color w:val="000000"/>
                <w:spacing w:val="1"/>
                <w:sz w:val="24"/>
                <w:szCs w:val="24"/>
              </w:rPr>
              <w:t xml:space="preserve"> (Learner-</w:t>
            </w:r>
            <w:r w:rsidR="0031519D">
              <w:rPr>
                <w:rFonts w:eastAsia="Times New Roman"/>
                <w:b/>
                <w:color w:val="000000"/>
                <w:spacing w:val="1"/>
                <w:sz w:val="24"/>
                <w:szCs w:val="24"/>
              </w:rPr>
              <w:t>cen</w:t>
            </w:r>
            <w:r w:rsidR="00C660E2" w:rsidRPr="00946671">
              <w:rPr>
                <w:rFonts w:eastAsia="Times New Roman"/>
                <w:b/>
                <w:color w:val="000000"/>
                <w:spacing w:val="1"/>
                <w:sz w:val="24"/>
                <w:szCs w:val="24"/>
              </w:rPr>
              <w:t>tered</w:t>
            </w:r>
            <w:r w:rsidR="007A68F7">
              <w:rPr>
                <w:rFonts w:eastAsia="Times New Roman"/>
                <w:b/>
                <w:color w:val="000000"/>
                <w:spacing w:val="1"/>
                <w:sz w:val="24"/>
                <w:szCs w:val="24"/>
              </w:rPr>
              <w:t>)</w:t>
            </w:r>
          </w:p>
        </w:tc>
        <w:tc>
          <w:tcPr>
            <w:tcW w:w="1800" w:type="dxa"/>
            <w:vAlign w:val="center"/>
          </w:tcPr>
          <w:p w:rsidR="00A30D43" w:rsidRPr="00946671" w:rsidRDefault="00A30D43" w:rsidP="005E6FC0">
            <w:pPr>
              <w:jc w:val="center"/>
              <w:rPr>
                <w:b/>
                <w:sz w:val="24"/>
                <w:szCs w:val="24"/>
              </w:rPr>
            </w:pPr>
            <w:r w:rsidRPr="00946671">
              <w:rPr>
                <w:b/>
                <w:sz w:val="24"/>
                <w:szCs w:val="24"/>
              </w:rPr>
              <w:t>Social Constructivism</w:t>
            </w:r>
          </w:p>
        </w:tc>
        <w:tc>
          <w:tcPr>
            <w:tcW w:w="1729" w:type="dxa"/>
            <w:vAlign w:val="center"/>
          </w:tcPr>
          <w:p w:rsidR="00A30D43" w:rsidRPr="00946671" w:rsidRDefault="00A30D43" w:rsidP="005E6FC0">
            <w:pPr>
              <w:spacing w:before="288" w:after="258" w:line="274" w:lineRule="exact"/>
              <w:jc w:val="center"/>
              <w:textAlignment w:val="baseline"/>
              <w:rPr>
                <w:rFonts w:eastAsia="Times New Roman"/>
                <w:b/>
                <w:color w:val="000000"/>
                <w:spacing w:val="1"/>
                <w:sz w:val="24"/>
                <w:szCs w:val="24"/>
              </w:rPr>
            </w:pPr>
            <w:r w:rsidRPr="00946671">
              <w:rPr>
                <w:b/>
                <w:sz w:val="24"/>
                <w:szCs w:val="24"/>
              </w:rPr>
              <w:t>Apprentice</w:t>
            </w:r>
          </w:p>
        </w:tc>
        <w:tc>
          <w:tcPr>
            <w:tcW w:w="4229" w:type="dxa"/>
          </w:tcPr>
          <w:p w:rsidR="00A30D43" w:rsidRPr="00946671" w:rsidRDefault="00A30D43" w:rsidP="00A30D43">
            <w:pPr>
              <w:contextualSpacing/>
              <w:textAlignment w:val="baseline"/>
              <w:rPr>
                <w:rFonts w:eastAsia="Times New Roman"/>
                <w:b/>
                <w:color w:val="000000"/>
                <w:spacing w:val="1"/>
                <w:sz w:val="24"/>
                <w:szCs w:val="24"/>
              </w:rPr>
            </w:pPr>
            <w:r w:rsidRPr="00946671">
              <w:rPr>
                <w:sz w:val="24"/>
                <w:szCs w:val="24"/>
              </w:rPr>
              <w:t>Model desired process</w:t>
            </w:r>
            <w:r w:rsidR="00696B2F">
              <w:rPr>
                <w:sz w:val="24"/>
                <w:szCs w:val="24"/>
              </w:rPr>
              <w:t>es</w:t>
            </w:r>
            <w:r w:rsidRPr="00946671">
              <w:rPr>
                <w:sz w:val="24"/>
                <w:szCs w:val="24"/>
              </w:rPr>
              <w:t xml:space="preserve"> and skills and provide assistance to help </w:t>
            </w:r>
            <w:r w:rsidR="00946671" w:rsidRPr="00946671">
              <w:rPr>
                <w:sz w:val="24"/>
                <w:szCs w:val="24"/>
              </w:rPr>
              <w:t xml:space="preserve">practice the target knowledge or skill; </w:t>
            </w:r>
            <w:r w:rsidRPr="00946671">
              <w:rPr>
                <w:sz w:val="24"/>
                <w:szCs w:val="24"/>
              </w:rPr>
              <w:t>selectively withdraw the assistance until the learner can demonstrate mastery independently.</w:t>
            </w:r>
          </w:p>
        </w:tc>
      </w:tr>
      <w:tr w:rsidR="00A30D43" w:rsidRPr="00946671" w:rsidTr="00A30D43">
        <w:tc>
          <w:tcPr>
            <w:tcW w:w="1818" w:type="dxa"/>
            <w:vMerge/>
          </w:tcPr>
          <w:p w:rsidR="00A30D43" w:rsidRPr="00946671" w:rsidRDefault="00A30D43" w:rsidP="005E6FC0">
            <w:pPr>
              <w:spacing w:before="288" w:after="258" w:line="274" w:lineRule="exact"/>
              <w:textAlignment w:val="baseline"/>
              <w:rPr>
                <w:rFonts w:eastAsia="Times New Roman"/>
                <w:b/>
                <w:color w:val="000000"/>
                <w:spacing w:val="1"/>
                <w:sz w:val="24"/>
                <w:szCs w:val="24"/>
              </w:rPr>
            </w:pPr>
          </w:p>
        </w:tc>
        <w:tc>
          <w:tcPr>
            <w:tcW w:w="1800" w:type="dxa"/>
            <w:vAlign w:val="center"/>
          </w:tcPr>
          <w:p w:rsidR="00A30D43" w:rsidRPr="00946671" w:rsidRDefault="00A30D43" w:rsidP="00A30D43">
            <w:pPr>
              <w:jc w:val="center"/>
              <w:rPr>
                <w:b/>
                <w:bCs/>
                <w:sz w:val="24"/>
                <w:szCs w:val="24"/>
              </w:rPr>
            </w:pPr>
            <w:r w:rsidRPr="00946671">
              <w:rPr>
                <w:b/>
                <w:bCs/>
                <w:sz w:val="24"/>
                <w:szCs w:val="24"/>
              </w:rPr>
              <w:t>Cognitive Constructivism</w:t>
            </w:r>
          </w:p>
        </w:tc>
        <w:tc>
          <w:tcPr>
            <w:tcW w:w="1729" w:type="dxa"/>
            <w:vAlign w:val="center"/>
          </w:tcPr>
          <w:p w:rsidR="00A30D43" w:rsidRPr="00946671" w:rsidRDefault="00A30D43" w:rsidP="00A30D43">
            <w:pPr>
              <w:spacing w:before="288" w:after="258" w:line="274" w:lineRule="exact"/>
              <w:jc w:val="center"/>
              <w:textAlignment w:val="baseline"/>
              <w:rPr>
                <w:rFonts w:eastAsia="Times New Roman"/>
                <w:b/>
                <w:bCs/>
                <w:color w:val="000000"/>
                <w:spacing w:val="1"/>
                <w:sz w:val="24"/>
                <w:szCs w:val="24"/>
              </w:rPr>
            </w:pPr>
            <w:r w:rsidRPr="00946671">
              <w:rPr>
                <w:b/>
                <w:bCs/>
                <w:sz w:val="24"/>
                <w:szCs w:val="24"/>
              </w:rPr>
              <w:t>Inquirer</w:t>
            </w:r>
          </w:p>
        </w:tc>
        <w:tc>
          <w:tcPr>
            <w:tcW w:w="4229" w:type="dxa"/>
          </w:tcPr>
          <w:p w:rsidR="00A30D43" w:rsidRPr="00946671" w:rsidRDefault="00A30D43" w:rsidP="00A30D43">
            <w:pPr>
              <w:contextualSpacing/>
              <w:rPr>
                <w:rFonts w:eastAsia="Times New Roman"/>
                <w:b/>
                <w:color w:val="000000"/>
                <w:spacing w:val="1"/>
                <w:sz w:val="24"/>
                <w:szCs w:val="24"/>
              </w:rPr>
            </w:pPr>
            <w:r w:rsidRPr="00946671">
              <w:rPr>
                <w:sz w:val="24"/>
                <w:szCs w:val="24"/>
              </w:rPr>
              <w:t>Arrange the environment is such a way that independent and collective investigation can occur relatively unheeded by outside interference.</w:t>
            </w:r>
          </w:p>
        </w:tc>
      </w:tr>
      <w:tr w:rsidR="00A30D43" w:rsidRPr="00946671" w:rsidTr="00A30D43">
        <w:tc>
          <w:tcPr>
            <w:tcW w:w="1818" w:type="dxa"/>
            <w:vMerge/>
          </w:tcPr>
          <w:p w:rsidR="00A30D43" w:rsidRPr="00946671" w:rsidRDefault="00A30D43" w:rsidP="005E6FC0">
            <w:pPr>
              <w:spacing w:before="288" w:after="258" w:line="274" w:lineRule="exact"/>
              <w:textAlignment w:val="baseline"/>
              <w:rPr>
                <w:rFonts w:eastAsia="Times New Roman"/>
                <w:b/>
                <w:color w:val="000000"/>
                <w:spacing w:val="1"/>
                <w:sz w:val="24"/>
                <w:szCs w:val="24"/>
              </w:rPr>
            </w:pPr>
          </w:p>
        </w:tc>
        <w:tc>
          <w:tcPr>
            <w:tcW w:w="1800" w:type="dxa"/>
            <w:vAlign w:val="center"/>
          </w:tcPr>
          <w:p w:rsidR="00A30D43" w:rsidRPr="00946671" w:rsidRDefault="00A30D43" w:rsidP="00A30D43">
            <w:pPr>
              <w:jc w:val="center"/>
              <w:rPr>
                <w:b/>
                <w:bCs/>
                <w:sz w:val="24"/>
                <w:szCs w:val="24"/>
              </w:rPr>
            </w:pPr>
            <w:r w:rsidRPr="00946671">
              <w:rPr>
                <w:b/>
                <w:bCs/>
                <w:sz w:val="24"/>
                <w:szCs w:val="24"/>
              </w:rPr>
              <w:t>Humanistic</w:t>
            </w:r>
          </w:p>
        </w:tc>
        <w:tc>
          <w:tcPr>
            <w:tcW w:w="1729" w:type="dxa"/>
            <w:vAlign w:val="center"/>
          </w:tcPr>
          <w:p w:rsidR="00A30D43" w:rsidRPr="00946671" w:rsidRDefault="00A30D43" w:rsidP="00A30D43">
            <w:pPr>
              <w:spacing w:before="288" w:after="258" w:line="274" w:lineRule="exact"/>
              <w:jc w:val="center"/>
              <w:textAlignment w:val="baseline"/>
              <w:rPr>
                <w:rFonts w:eastAsia="Times New Roman"/>
                <w:b/>
                <w:bCs/>
                <w:color w:val="000000"/>
                <w:spacing w:val="1"/>
                <w:sz w:val="24"/>
                <w:szCs w:val="24"/>
              </w:rPr>
            </w:pPr>
            <w:r w:rsidRPr="00946671">
              <w:rPr>
                <w:b/>
                <w:bCs/>
                <w:sz w:val="24"/>
                <w:szCs w:val="24"/>
              </w:rPr>
              <w:t>Autonomous agent</w:t>
            </w:r>
          </w:p>
        </w:tc>
        <w:tc>
          <w:tcPr>
            <w:tcW w:w="4229" w:type="dxa"/>
          </w:tcPr>
          <w:p w:rsidR="00A30D43" w:rsidRPr="00946671" w:rsidRDefault="00A30D43" w:rsidP="00A30D43">
            <w:pPr>
              <w:contextualSpacing/>
              <w:rPr>
                <w:rFonts w:eastAsia="Times New Roman"/>
                <w:b/>
                <w:color w:val="000000"/>
                <w:spacing w:val="1"/>
                <w:sz w:val="24"/>
                <w:szCs w:val="24"/>
              </w:rPr>
            </w:pPr>
            <w:r w:rsidRPr="00946671">
              <w:rPr>
                <w:sz w:val="24"/>
                <w:szCs w:val="24"/>
              </w:rPr>
              <w:t xml:space="preserve">Assist the learner to develop an understanding of personal interests and goals and facilitate the </w:t>
            </w:r>
            <w:r w:rsidR="00946671" w:rsidRPr="00946671">
              <w:rPr>
                <w:sz w:val="24"/>
                <w:szCs w:val="24"/>
              </w:rPr>
              <w:t>development</w:t>
            </w:r>
            <w:r w:rsidRPr="00946671">
              <w:rPr>
                <w:sz w:val="24"/>
                <w:szCs w:val="24"/>
              </w:rPr>
              <w:t xml:space="preserve"> of personally-important capacities.</w:t>
            </w:r>
          </w:p>
        </w:tc>
      </w:tr>
      <w:tr w:rsidR="00A30D43" w:rsidRPr="00946671" w:rsidTr="00A30D43">
        <w:tc>
          <w:tcPr>
            <w:tcW w:w="1818" w:type="dxa"/>
            <w:vMerge/>
          </w:tcPr>
          <w:p w:rsidR="00A30D43" w:rsidRPr="00946671" w:rsidRDefault="00A30D43" w:rsidP="005E6FC0">
            <w:pPr>
              <w:spacing w:before="288" w:after="258" w:line="274" w:lineRule="exact"/>
              <w:textAlignment w:val="baseline"/>
              <w:rPr>
                <w:rFonts w:eastAsia="Times New Roman"/>
                <w:b/>
                <w:color w:val="000000"/>
                <w:spacing w:val="1"/>
                <w:sz w:val="24"/>
                <w:szCs w:val="24"/>
              </w:rPr>
            </w:pPr>
          </w:p>
        </w:tc>
        <w:tc>
          <w:tcPr>
            <w:tcW w:w="1800" w:type="dxa"/>
            <w:vAlign w:val="center"/>
          </w:tcPr>
          <w:p w:rsidR="00A30D43" w:rsidRPr="00946671" w:rsidRDefault="00A30D43" w:rsidP="00A30D43">
            <w:pPr>
              <w:jc w:val="center"/>
              <w:rPr>
                <w:b/>
                <w:bCs/>
                <w:sz w:val="24"/>
                <w:szCs w:val="24"/>
              </w:rPr>
            </w:pPr>
            <w:r w:rsidRPr="00946671">
              <w:rPr>
                <w:b/>
                <w:bCs/>
                <w:sz w:val="24"/>
                <w:szCs w:val="24"/>
              </w:rPr>
              <w:t>Social Cognition</w:t>
            </w:r>
          </w:p>
        </w:tc>
        <w:tc>
          <w:tcPr>
            <w:tcW w:w="1729" w:type="dxa"/>
            <w:vAlign w:val="center"/>
          </w:tcPr>
          <w:p w:rsidR="00A30D43" w:rsidRPr="00946671" w:rsidRDefault="00A30D43" w:rsidP="00A30D43">
            <w:pPr>
              <w:spacing w:before="288" w:after="258" w:line="274" w:lineRule="exact"/>
              <w:jc w:val="center"/>
              <w:textAlignment w:val="baseline"/>
              <w:rPr>
                <w:rFonts w:eastAsia="Times New Roman"/>
                <w:b/>
                <w:bCs/>
                <w:color w:val="000000"/>
                <w:spacing w:val="1"/>
                <w:sz w:val="24"/>
                <w:szCs w:val="24"/>
              </w:rPr>
            </w:pPr>
            <w:r w:rsidRPr="00946671">
              <w:rPr>
                <w:b/>
                <w:bCs/>
                <w:sz w:val="24"/>
                <w:szCs w:val="24"/>
              </w:rPr>
              <w:t>Embedded agent</w:t>
            </w:r>
          </w:p>
        </w:tc>
        <w:tc>
          <w:tcPr>
            <w:tcW w:w="4229" w:type="dxa"/>
          </w:tcPr>
          <w:p w:rsidR="00A30D43" w:rsidRPr="00946671" w:rsidRDefault="00A30D43" w:rsidP="00A30D43">
            <w:pPr>
              <w:contextualSpacing/>
              <w:rPr>
                <w:sz w:val="24"/>
                <w:szCs w:val="24"/>
              </w:rPr>
            </w:pPr>
            <w:r w:rsidRPr="00946671">
              <w:rPr>
                <w:sz w:val="24"/>
                <w:szCs w:val="24"/>
              </w:rPr>
              <w:t xml:space="preserve">Facilitate the learner </w:t>
            </w:r>
            <w:r w:rsidR="00946671" w:rsidRPr="00946671">
              <w:rPr>
                <w:sz w:val="24"/>
                <w:szCs w:val="24"/>
              </w:rPr>
              <w:t>to</w:t>
            </w:r>
            <w:r w:rsidRPr="00946671">
              <w:rPr>
                <w:sz w:val="24"/>
                <w:szCs w:val="24"/>
              </w:rPr>
              <w:t xml:space="preserve"> adapt to socially-prescribed requirements as well as </w:t>
            </w:r>
            <w:r w:rsidR="00946671" w:rsidRPr="00946671">
              <w:rPr>
                <w:sz w:val="24"/>
                <w:szCs w:val="24"/>
              </w:rPr>
              <w:t>to</w:t>
            </w:r>
            <w:r w:rsidRPr="00946671">
              <w:rPr>
                <w:sz w:val="24"/>
                <w:szCs w:val="24"/>
              </w:rPr>
              <w:t xml:space="preserve"> establish personal learning goals; facilitate the development of the knowledge, attitudes and skills necessary for meta-cognitive and self-regulation as the learner works to successfully master both sets of goals.</w:t>
            </w:r>
          </w:p>
        </w:tc>
      </w:tr>
      <w:tr w:rsidR="00A30D43" w:rsidRPr="00946671" w:rsidTr="00A30D43">
        <w:tc>
          <w:tcPr>
            <w:tcW w:w="1818" w:type="dxa"/>
            <w:vMerge/>
          </w:tcPr>
          <w:p w:rsidR="00A30D43" w:rsidRPr="00946671" w:rsidRDefault="00A30D43" w:rsidP="005E6FC0">
            <w:pPr>
              <w:spacing w:before="288" w:after="258" w:line="274" w:lineRule="exact"/>
              <w:textAlignment w:val="baseline"/>
              <w:rPr>
                <w:rFonts w:eastAsia="Times New Roman"/>
                <w:b/>
                <w:color w:val="000000"/>
                <w:spacing w:val="1"/>
                <w:sz w:val="24"/>
                <w:szCs w:val="24"/>
              </w:rPr>
            </w:pPr>
          </w:p>
        </w:tc>
        <w:tc>
          <w:tcPr>
            <w:tcW w:w="1800" w:type="dxa"/>
            <w:vAlign w:val="center"/>
          </w:tcPr>
          <w:p w:rsidR="00A30D43" w:rsidRPr="00946671" w:rsidRDefault="00A30D43" w:rsidP="00A30D43">
            <w:pPr>
              <w:jc w:val="center"/>
              <w:rPr>
                <w:b/>
                <w:bCs/>
                <w:sz w:val="24"/>
                <w:szCs w:val="24"/>
              </w:rPr>
            </w:pPr>
            <w:r w:rsidRPr="00946671">
              <w:rPr>
                <w:b/>
                <w:bCs/>
                <w:sz w:val="24"/>
                <w:szCs w:val="24"/>
              </w:rPr>
              <w:t>Connectivism</w:t>
            </w:r>
          </w:p>
        </w:tc>
        <w:tc>
          <w:tcPr>
            <w:tcW w:w="1729" w:type="dxa"/>
            <w:vAlign w:val="center"/>
          </w:tcPr>
          <w:p w:rsidR="00A30D43" w:rsidRPr="00946671" w:rsidRDefault="00A30D43" w:rsidP="00A30D43">
            <w:pPr>
              <w:spacing w:before="288" w:after="258" w:line="274" w:lineRule="exact"/>
              <w:jc w:val="center"/>
              <w:textAlignment w:val="baseline"/>
              <w:rPr>
                <w:rFonts w:eastAsia="Times New Roman"/>
                <w:b/>
                <w:bCs/>
                <w:color w:val="000000"/>
                <w:spacing w:val="1"/>
                <w:sz w:val="24"/>
                <w:szCs w:val="24"/>
              </w:rPr>
            </w:pPr>
            <w:r w:rsidRPr="00946671">
              <w:rPr>
                <w:b/>
                <w:bCs/>
                <w:sz w:val="24"/>
                <w:szCs w:val="24"/>
              </w:rPr>
              <w:t>Networked life-long learner</w:t>
            </w:r>
          </w:p>
        </w:tc>
        <w:tc>
          <w:tcPr>
            <w:tcW w:w="4229" w:type="dxa"/>
          </w:tcPr>
          <w:p w:rsidR="00A30D43" w:rsidRPr="00946671" w:rsidRDefault="00A30D43" w:rsidP="00A30D43">
            <w:pPr>
              <w:contextualSpacing/>
              <w:rPr>
                <w:rFonts w:eastAsia="Times New Roman"/>
                <w:sz w:val="24"/>
                <w:szCs w:val="24"/>
              </w:rPr>
            </w:pPr>
            <w:r w:rsidRPr="00946671">
              <w:rPr>
                <w:rFonts w:eastAsiaTheme="minorHAnsi"/>
                <w:sz w:val="24"/>
                <w:szCs w:val="24"/>
              </w:rPr>
              <w:t>Assist the learner to connect to various networks of knowers, inquirers, and knowledgebases; empower learners to be producers of knowledge that can be accessed throughout one's lifetime.</w:t>
            </w:r>
            <w:r w:rsidRPr="00946671">
              <w:rPr>
                <w:rFonts w:eastAsia="Times New Roman"/>
                <w:sz w:val="24"/>
                <w:szCs w:val="24"/>
              </w:rPr>
              <w:tab/>
            </w:r>
          </w:p>
        </w:tc>
      </w:tr>
    </w:tbl>
    <w:p w:rsidR="007A68F7" w:rsidRPr="00946671" w:rsidRDefault="007A68F7" w:rsidP="007A68F7">
      <w:pPr>
        <w:spacing w:before="286" w:line="274" w:lineRule="exact"/>
        <w:ind w:right="504"/>
        <w:textAlignment w:val="baseline"/>
        <w:rPr>
          <w:rFonts w:eastAsia="Times New Roman"/>
          <w:color w:val="000000"/>
          <w:spacing w:val="-1"/>
          <w:sz w:val="24"/>
          <w:szCs w:val="24"/>
        </w:rPr>
      </w:pPr>
      <w:r w:rsidRPr="00946671">
        <w:rPr>
          <w:rFonts w:eastAsia="Times New Roman"/>
          <w:color w:val="000000"/>
          <w:spacing w:val="1"/>
          <w:sz w:val="24"/>
          <w:szCs w:val="24"/>
        </w:rPr>
        <w:t>A practical</w:t>
      </w:r>
      <w:r w:rsidR="00573021">
        <w:rPr>
          <w:rFonts w:eastAsia="Times New Roman"/>
          <w:color w:val="000000"/>
          <w:spacing w:val="1"/>
          <w:sz w:val="24"/>
          <w:szCs w:val="24"/>
        </w:rPr>
        <w:t>,</w:t>
      </w:r>
      <w:r w:rsidRPr="00946671">
        <w:rPr>
          <w:rFonts w:eastAsia="Times New Roman"/>
          <w:color w:val="000000"/>
          <w:spacing w:val="1"/>
          <w:sz w:val="24"/>
          <w:szCs w:val="24"/>
        </w:rPr>
        <w:t xml:space="preserve"> realistic approach to reforming actual practice starts with a society </w:t>
      </w:r>
      <w:r>
        <w:rPr>
          <w:rFonts w:eastAsia="Times New Roman"/>
          <w:color w:val="000000"/>
          <w:spacing w:val="1"/>
          <w:sz w:val="24"/>
          <w:szCs w:val="24"/>
        </w:rPr>
        <w:t xml:space="preserve">or </w:t>
      </w:r>
      <w:r w:rsidR="009F4CED">
        <w:rPr>
          <w:rFonts w:eastAsia="Times New Roman"/>
          <w:color w:val="000000"/>
          <w:spacing w:val="1"/>
          <w:sz w:val="24"/>
          <w:szCs w:val="24"/>
        </w:rPr>
        <w:t>educational</w:t>
      </w:r>
      <w:r>
        <w:rPr>
          <w:rFonts w:eastAsia="Times New Roman"/>
          <w:color w:val="000000"/>
          <w:spacing w:val="1"/>
          <w:sz w:val="24"/>
          <w:szCs w:val="24"/>
        </w:rPr>
        <w:t xml:space="preserve"> institution defining desired target behaviors.  At present, the focus is on basic </w:t>
      </w:r>
      <w:r>
        <w:rPr>
          <w:rFonts w:eastAsia="Times New Roman"/>
          <w:color w:val="000000"/>
          <w:spacing w:val="1"/>
          <w:sz w:val="24"/>
          <w:szCs w:val="24"/>
        </w:rPr>
        <w:lastRenderedPageBreak/>
        <w:t>academic or essential knowledge and skills for a particular task, but th</w:t>
      </w:r>
      <w:r w:rsidR="00696B2F">
        <w:rPr>
          <w:rFonts w:eastAsia="Times New Roman"/>
          <w:color w:val="000000"/>
          <w:spacing w:val="1"/>
          <w:sz w:val="24"/>
          <w:szCs w:val="24"/>
        </w:rPr>
        <w:t>is</w:t>
      </w:r>
      <w:r>
        <w:rPr>
          <w:rFonts w:eastAsia="Times New Roman"/>
          <w:color w:val="000000"/>
          <w:spacing w:val="1"/>
          <w:sz w:val="24"/>
          <w:szCs w:val="24"/>
        </w:rPr>
        <w:t xml:space="preserve"> is proving insufficient for the digital, global, fast-paced sociocultural environment seen today (</w:t>
      </w:r>
      <w:r w:rsidRPr="0031519D">
        <w:rPr>
          <w:sz w:val="24"/>
          <w:szCs w:val="24"/>
        </w:rPr>
        <w:t>Huitt, 2018</w:t>
      </w:r>
      <w:r>
        <w:rPr>
          <w:sz w:val="24"/>
          <w:szCs w:val="24"/>
        </w:rPr>
        <w:t xml:space="preserve">b).  There is then a need to devise an </w:t>
      </w:r>
      <w:r w:rsidRPr="00946671">
        <w:rPr>
          <w:rFonts w:eastAsia="Times New Roman"/>
          <w:color w:val="000000"/>
          <w:spacing w:val="1"/>
          <w:sz w:val="24"/>
          <w:szCs w:val="24"/>
        </w:rPr>
        <w:t xml:space="preserve">approach to assessment, measurement, and evaluation instruments and procedures used to verify that learning has occurred; these put one's educational paradigm into practice as it is the methods of accountability that actually drive curriculum and instructional practices (e.g., Hummel &amp; Huitt, 1994). When assessment practices do not match the </w:t>
      </w:r>
      <w:r>
        <w:rPr>
          <w:rFonts w:eastAsia="Times New Roman"/>
          <w:color w:val="000000"/>
          <w:spacing w:val="1"/>
          <w:sz w:val="24"/>
          <w:szCs w:val="24"/>
        </w:rPr>
        <w:t>curriculum-design targets</w:t>
      </w:r>
      <w:r w:rsidR="00696B2F">
        <w:rPr>
          <w:rFonts w:eastAsia="Times New Roman"/>
          <w:color w:val="000000"/>
          <w:spacing w:val="1"/>
          <w:sz w:val="24"/>
          <w:szCs w:val="24"/>
        </w:rPr>
        <w:t>,</w:t>
      </w:r>
      <w:r w:rsidRPr="00946671">
        <w:rPr>
          <w:rFonts w:eastAsia="Times New Roman"/>
          <w:color w:val="000000"/>
          <w:spacing w:val="1"/>
          <w:sz w:val="24"/>
          <w:szCs w:val="24"/>
        </w:rPr>
        <w:t xml:space="preserve"> it can result in disconnections or a lack of coherence among the different components in the framework, resulting in a fractured, inefficient, and ineffective approach to schooling.</w:t>
      </w:r>
    </w:p>
    <w:p w:rsidR="00573021" w:rsidRDefault="00AC694F" w:rsidP="00573021">
      <w:pPr>
        <w:spacing w:before="286" w:line="274" w:lineRule="exact"/>
        <w:ind w:right="504"/>
        <w:textAlignment w:val="baseline"/>
        <w:rPr>
          <w:rFonts w:eastAsia="Times New Roman"/>
          <w:color w:val="000000"/>
          <w:spacing w:val="1"/>
          <w:sz w:val="24"/>
          <w:szCs w:val="24"/>
        </w:rPr>
      </w:pPr>
      <w:r w:rsidRPr="00946671">
        <w:rPr>
          <w:rFonts w:eastAsia="Times New Roman"/>
          <w:color w:val="000000"/>
          <w:spacing w:val="-1"/>
          <w:sz w:val="24"/>
          <w:szCs w:val="24"/>
        </w:rPr>
        <w:t xml:space="preserve">The reading materials for the course will concentrate on research and understandings developed using social and behavioral science methodology. </w:t>
      </w:r>
      <w:r w:rsidRPr="00946671">
        <w:rPr>
          <w:rFonts w:eastAsia="Times New Roman"/>
          <w:color w:val="000000"/>
          <w:sz w:val="24"/>
          <w:szCs w:val="24"/>
        </w:rPr>
        <w:t>As part of the process of making one's worldview</w:t>
      </w:r>
      <w:r w:rsidR="00573021">
        <w:rPr>
          <w:rFonts w:eastAsia="Times New Roman"/>
          <w:color w:val="000000"/>
          <w:sz w:val="24"/>
          <w:szCs w:val="24"/>
        </w:rPr>
        <w:t>,</w:t>
      </w:r>
      <w:r w:rsidRPr="00946671">
        <w:rPr>
          <w:rFonts w:eastAsia="Times New Roman"/>
          <w:color w:val="000000"/>
          <w:sz w:val="24"/>
          <w:szCs w:val="24"/>
        </w:rPr>
        <w:t xml:space="preserve"> paradigm</w:t>
      </w:r>
      <w:r w:rsidR="00573021">
        <w:rPr>
          <w:rFonts w:eastAsia="Times New Roman"/>
          <w:color w:val="000000"/>
          <w:sz w:val="24"/>
          <w:szCs w:val="24"/>
        </w:rPr>
        <w:t>, and framework of teaching and learning</w:t>
      </w:r>
      <w:r w:rsidRPr="00946671">
        <w:rPr>
          <w:rFonts w:eastAsia="Times New Roman"/>
          <w:color w:val="000000"/>
          <w:sz w:val="24"/>
          <w:szCs w:val="24"/>
        </w:rPr>
        <w:t xml:space="preserve"> more explicit, you </w:t>
      </w:r>
      <w:r w:rsidR="00573021">
        <w:rPr>
          <w:rFonts w:eastAsia="Times New Roman"/>
          <w:color w:val="000000"/>
          <w:sz w:val="24"/>
          <w:szCs w:val="24"/>
        </w:rPr>
        <w:t xml:space="preserve">are </w:t>
      </w:r>
      <w:r w:rsidRPr="00946671">
        <w:rPr>
          <w:rFonts w:eastAsia="Times New Roman"/>
          <w:color w:val="000000"/>
          <w:sz w:val="24"/>
          <w:szCs w:val="24"/>
        </w:rPr>
        <w:t xml:space="preserve">encouraged to consider the </w:t>
      </w:r>
      <w:r w:rsidR="00573021">
        <w:rPr>
          <w:rFonts w:eastAsia="Times New Roman"/>
          <w:color w:val="000000"/>
          <w:sz w:val="24"/>
          <w:szCs w:val="24"/>
        </w:rPr>
        <w:t xml:space="preserve">following </w:t>
      </w:r>
      <w:r w:rsidRPr="00946671">
        <w:rPr>
          <w:rFonts w:eastAsia="Times New Roman"/>
          <w:color w:val="000000"/>
          <w:sz w:val="24"/>
          <w:szCs w:val="24"/>
        </w:rPr>
        <w:t>questions:</w:t>
      </w:r>
      <w:r w:rsidR="00573021" w:rsidRPr="00573021">
        <w:rPr>
          <w:rFonts w:eastAsia="Times New Roman"/>
          <w:color w:val="000000"/>
          <w:spacing w:val="1"/>
          <w:sz w:val="24"/>
          <w:szCs w:val="24"/>
        </w:rPr>
        <w:t xml:space="preserve"> </w:t>
      </w:r>
    </w:p>
    <w:p w:rsidR="00573021" w:rsidRPr="00F0062F" w:rsidRDefault="00573021" w:rsidP="00F0062F">
      <w:pPr>
        <w:pStyle w:val="ListParagraph"/>
        <w:numPr>
          <w:ilvl w:val="0"/>
          <w:numId w:val="4"/>
        </w:numPr>
        <w:spacing w:before="286" w:line="274" w:lineRule="exact"/>
        <w:ind w:left="720" w:right="504"/>
        <w:textAlignment w:val="baseline"/>
        <w:rPr>
          <w:rFonts w:eastAsia="Times New Roman"/>
          <w:color w:val="000000"/>
          <w:spacing w:val="-1"/>
          <w:sz w:val="24"/>
          <w:szCs w:val="24"/>
        </w:rPr>
      </w:pPr>
      <w:r>
        <w:rPr>
          <w:rFonts w:eastAsia="Times New Roman"/>
          <w:color w:val="000000"/>
          <w:spacing w:val="1"/>
          <w:sz w:val="24"/>
          <w:szCs w:val="24"/>
        </w:rPr>
        <w:t xml:space="preserve">Based on what you know about human development, </w:t>
      </w:r>
      <w:r w:rsidR="00F0062F">
        <w:rPr>
          <w:rFonts w:eastAsia="Times New Roman"/>
          <w:color w:val="000000"/>
          <w:spacing w:val="1"/>
          <w:sz w:val="24"/>
          <w:szCs w:val="24"/>
        </w:rPr>
        <w:t>what are the most important desired targets for learning in the environment in which you want to teach?</w:t>
      </w:r>
    </w:p>
    <w:p w:rsidR="00F0062F" w:rsidRDefault="00F0062F" w:rsidP="00F0062F">
      <w:pPr>
        <w:pStyle w:val="ListParagraph"/>
        <w:numPr>
          <w:ilvl w:val="0"/>
          <w:numId w:val="4"/>
        </w:numPr>
        <w:spacing w:before="286" w:line="274" w:lineRule="exact"/>
        <w:ind w:left="720" w:right="504"/>
        <w:textAlignment w:val="baseline"/>
        <w:rPr>
          <w:rFonts w:eastAsia="Times New Roman"/>
          <w:color w:val="000000"/>
          <w:spacing w:val="-1"/>
          <w:sz w:val="24"/>
          <w:szCs w:val="24"/>
        </w:rPr>
      </w:pPr>
      <w:r>
        <w:rPr>
          <w:rFonts w:eastAsia="Times New Roman"/>
          <w:color w:val="000000"/>
          <w:spacing w:val="-1"/>
          <w:sz w:val="24"/>
          <w:szCs w:val="24"/>
        </w:rPr>
        <w:t xml:space="preserve">Based on what you know about assessment, measurement, and evaluation, what are some ways that learning and development related to these targets might be </w:t>
      </w:r>
      <w:r w:rsidR="009F4CED">
        <w:rPr>
          <w:rFonts w:eastAsia="Times New Roman"/>
          <w:color w:val="000000"/>
          <w:spacing w:val="-1"/>
          <w:sz w:val="24"/>
          <w:szCs w:val="24"/>
        </w:rPr>
        <w:t>assessed</w:t>
      </w:r>
      <w:r>
        <w:rPr>
          <w:rFonts w:eastAsia="Times New Roman"/>
          <w:color w:val="000000"/>
          <w:spacing w:val="-1"/>
          <w:sz w:val="24"/>
          <w:szCs w:val="24"/>
        </w:rPr>
        <w:t>?</w:t>
      </w:r>
    </w:p>
    <w:p w:rsidR="00F0062F" w:rsidRDefault="00F0062F" w:rsidP="00F0062F">
      <w:pPr>
        <w:pStyle w:val="ListParagraph"/>
        <w:numPr>
          <w:ilvl w:val="0"/>
          <w:numId w:val="4"/>
        </w:numPr>
        <w:spacing w:before="286" w:line="274" w:lineRule="exact"/>
        <w:ind w:left="720" w:right="504"/>
        <w:textAlignment w:val="baseline"/>
        <w:rPr>
          <w:rFonts w:eastAsia="Times New Roman"/>
          <w:color w:val="000000"/>
          <w:spacing w:val="-1"/>
          <w:sz w:val="24"/>
          <w:szCs w:val="24"/>
        </w:rPr>
      </w:pPr>
      <w:r>
        <w:rPr>
          <w:rFonts w:eastAsia="Times New Roman"/>
          <w:color w:val="000000"/>
          <w:spacing w:val="-1"/>
          <w:sz w:val="24"/>
          <w:szCs w:val="24"/>
        </w:rPr>
        <w:t>Based on what you know about learning, what is your opinion on the different views of the learner as described in table 1</w:t>
      </w:r>
      <w:r w:rsidR="009F4CED">
        <w:rPr>
          <w:rFonts w:eastAsia="Times New Roman"/>
          <w:color w:val="000000"/>
          <w:spacing w:val="-1"/>
          <w:sz w:val="24"/>
          <w:szCs w:val="24"/>
        </w:rPr>
        <w:t>?  That is, which most closely match your current understandings?</w:t>
      </w:r>
    </w:p>
    <w:p w:rsidR="00F0062F" w:rsidRDefault="00F0062F" w:rsidP="00F0062F">
      <w:pPr>
        <w:pStyle w:val="ListParagraph"/>
        <w:numPr>
          <w:ilvl w:val="0"/>
          <w:numId w:val="4"/>
        </w:numPr>
        <w:spacing w:before="286" w:line="274" w:lineRule="exact"/>
        <w:ind w:left="720" w:right="504"/>
        <w:textAlignment w:val="baseline"/>
        <w:rPr>
          <w:rFonts w:eastAsia="Times New Roman"/>
          <w:color w:val="000000"/>
          <w:spacing w:val="-1"/>
          <w:sz w:val="24"/>
          <w:szCs w:val="24"/>
        </w:rPr>
      </w:pPr>
      <w:r>
        <w:rPr>
          <w:rFonts w:eastAsia="Times New Roman"/>
          <w:color w:val="000000"/>
          <w:spacing w:val="-1"/>
          <w:sz w:val="24"/>
          <w:szCs w:val="24"/>
        </w:rPr>
        <w:t>Based on what you know about classroom practice, what is your view of the roles of the teacher advocated by the different paradigms and theories</w:t>
      </w:r>
      <w:r w:rsidR="009F4CED">
        <w:rPr>
          <w:rFonts w:eastAsia="Times New Roman"/>
          <w:color w:val="000000"/>
          <w:spacing w:val="-1"/>
          <w:sz w:val="24"/>
          <w:szCs w:val="24"/>
        </w:rPr>
        <w:t>?</w:t>
      </w:r>
    </w:p>
    <w:p w:rsidR="00F0062F" w:rsidRPr="00573021" w:rsidRDefault="00F0062F" w:rsidP="00F0062F">
      <w:pPr>
        <w:pStyle w:val="ListParagraph"/>
        <w:numPr>
          <w:ilvl w:val="0"/>
          <w:numId w:val="4"/>
        </w:numPr>
        <w:spacing w:before="286" w:line="274" w:lineRule="exact"/>
        <w:ind w:left="720" w:right="504"/>
        <w:textAlignment w:val="baseline"/>
        <w:rPr>
          <w:rFonts w:eastAsia="Times New Roman"/>
          <w:color w:val="000000"/>
          <w:spacing w:val="-1"/>
          <w:sz w:val="24"/>
          <w:szCs w:val="24"/>
        </w:rPr>
      </w:pPr>
      <w:r>
        <w:rPr>
          <w:rFonts w:eastAsia="Times New Roman"/>
          <w:color w:val="000000"/>
          <w:spacing w:val="-1"/>
          <w:sz w:val="24"/>
          <w:szCs w:val="24"/>
        </w:rPr>
        <w:t>When you inquire about best classroom or teaching-learning practices, what are some search terms you would use to guide your inquiry?</w:t>
      </w:r>
    </w:p>
    <w:p w:rsidR="00431581" w:rsidRDefault="00AC694F" w:rsidP="00696B2F">
      <w:pPr>
        <w:spacing w:before="278"/>
        <w:ind w:right="432"/>
        <w:contextualSpacing/>
        <w:textAlignment w:val="baseline"/>
        <w:rPr>
          <w:rFonts w:eastAsia="Times New Roman"/>
          <w:color w:val="000000"/>
          <w:spacing w:val="-1"/>
          <w:sz w:val="24"/>
          <w:szCs w:val="24"/>
        </w:rPr>
      </w:pPr>
      <w:r w:rsidRPr="00946671">
        <w:rPr>
          <w:rFonts w:eastAsia="Times New Roman"/>
          <w:color w:val="000000"/>
          <w:spacing w:val="-1"/>
          <w:sz w:val="24"/>
          <w:szCs w:val="24"/>
        </w:rPr>
        <w:t>It is not expected that every learner will have a fully-developed worldview</w:t>
      </w:r>
      <w:r w:rsidR="00F0062F">
        <w:rPr>
          <w:rFonts w:eastAsia="Times New Roman"/>
          <w:color w:val="000000"/>
          <w:spacing w:val="-1"/>
          <w:sz w:val="24"/>
          <w:szCs w:val="24"/>
        </w:rPr>
        <w:t>,</w:t>
      </w:r>
      <w:r w:rsidRPr="00946671">
        <w:rPr>
          <w:rFonts w:eastAsia="Times New Roman"/>
          <w:color w:val="000000"/>
          <w:spacing w:val="-1"/>
          <w:sz w:val="24"/>
          <w:szCs w:val="24"/>
        </w:rPr>
        <w:t xml:space="preserve"> paradigm</w:t>
      </w:r>
      <w:r w:rsidR="00F0062F">
        <w:rPr>
          <w:rFonts w:eastAsia="Times New Roman"/>
          <w:color w:val="000000"/>
          <w:spacing w:val="-1"/>
          <w:sz w:val="24"/>
          <w:szCs w:val="24"/>
        </w:rPr>
        <w:t>, and framework</w:t>
      </w:r>
      <w:r w:rsidRPr="00946671">
        <w:rPr>
          <w:rFonts w:eastAsia="Times New Roman"/>
          <w:color w:val="000000"/>
          <w:spacing w:val="-1"/>
          <w:sz w:val="24"/>
          <w:szCs w:val="24"/>
        </w:rPr>
        <w:t xml:space="preserve"> at the end of the course. However, it is expected that </w:t>
      </w:r>
      <w:r w:rsidR="00F0062F">
        <w:rPr>
          <w:rFonts w:eastAsia="Times New Roman"/>
          <w:color w:val="000000"/>
          <w:spacing w:val="-1"/>
          <w:sz w:val="24"/>
          <w:szCs w:val="24"/>
        </w:rPr>
        <w:t>every</w:t>
      </w:r>
      <w:r w:rsidRPr="00946671">
        <w:rPr>
          <w:rFonts w:eastAsia="Times New Roman"/>
          <w:color w:val="000000"/>
          <w:spacing w:val="-1"/>
          <w:sz w:val="24"/>
          <w:szCs w:val="24"/>
        </w:rPr>
        <w:t>one will have considered the competing alternatives and will be better prepared to construct</w:t>
      </w:r>
      <w:r w:rsidR="00F0062F">
        <w:rPr>
          <w:rFonts w:eastAsia="Times New Roman"/>
          <w:color w:val="000000"/>
          <w:spacing w:val="-1"/>
          <w:sz w:val="24"/>
          <w:szCs w:val="24"/>
        </w:rPr>
        <w:t xml:space="preserve"> and evaluate</w:t>
      </w:r>
      <w:r w:rsidRPr="00946671">
        <w:rPr>
          <w:rFonts w:eastAsia="Times New Roman"/>
          <w:color w:val="000000"/>
          <w:spacing w:val="-1"/>
          <w:sz w:val="24"/>
          <w:szCs w:val="24"/>
        </w:rPr>
        <w:t xml:space="preserve"> </w:t>
      </w:r>
      <w:r w:rsidR="00F0062F">
        <w:rPr>
          <w:rFonts w:eastAsia="Times New Roman"/>
          <w:color w:val="000000"/>
          <w:spacing w:val="-1"/>
          <w:sz w:val="24"/>
          <w:szCs w:val="24"/>
        </w:rPr>
        <w:t>approaches to teaching and learning</w:t>
      </w:r>
      <w:r w:rsidRPr="00946671">
        <w:rPr>
          <w:rFonts w:eastAsia="Times New Roman"/>
          <w:color w:val="000000"/>
          <w:spacing w:val="-1"/>
          <w:sz w:val="24"/>
          <w:szCs w:val="24"/>
        </w:rPr>
        <w:t xml:space="preserve"> that can </w:t>
      </w:r>
      <w:r w:rsidR="00F0062F">
        <w:rPr>
          <w:rFonts w:eastAsia="Times New Roman"/>
          <w:color w:val="000000"/>
          <w:spacing w:val="-1"/>
          <w:sz w:val="24"/>
          <w:szCs w:val="24"/>
        </w:rPr>
        <w:t>be used in a variety of situations</w:t>
      </w:r>
      <w:r w:rsidR="00585105">
        <w:rPr>
          <w:rFonts w:eastAsia="Times New Roman"/>
          <w:color w:val="000000"/>
          <w:spacing w:val="-1"/>
          <w:sz w:val="24"/>
          <w:szCs w:val="24"/>
        </w:rPr>
        <w:t xml:space="preserve">, </w:t>
      </w:r>
      <w:r w:rsidR="009F4CED">
        <w:rPr>
          <w:rFonts w:eastAsia="Times New Roman"/>
          <w:color w:val="000000"/>
          <w:spacing w:val="-1"/>
          <w:sz w:val="24"/>
          <w:szCs w:val="24"/>
        </w:rPr>
        <w:t>incorporating</w:t>
      </w:r>
      <w:r w:rsidR="00F0062F">
        <w:rPr>
          <w:rFonts w:eastAsia="Times New Roman"/>
          <w:color w:val="000000"/>
          <w:spacing w:val="-1"/>
          <w:sz w:val="24"/>
          <w:szCs w:val="24"/>
        </w:rPr>
        <w:t xml:space="preserve"> appropriate </w:t>
      </w:r>
      <w:r w:rsidRPr="00946671">
        <w:rPr>
          <w:rFonts w:eastAsia="Times New Roman"/>
          <w:color w:val="000000"/>
          <w:spacing w:val="-1"/>
          <w:sz w:val="24"/>
          <w:szCs w:val="24"/>
        </w:rPr>
        <w:t xml:space="preserve">methods, strategies, and practices </w:t>
      </w:r>
      <w:r w:rsidR="0042190F">
        <w:rPr>
          <w:rFonts w:eastAsia="Times New Roman"/>
          <w:color w:val="000000"/>
          <w:spacing w:val="-1"/>
          <w:sz w:val="24"/>
          <w:szCs w:val="24"/>
        </w:rPr>
        <w:t>advocated in current professional practice</w:t>
      </w:r>
      <w:r w:rsidRPr="00946671">
        <w:rPr>
          <w:rFonts w:eastAsia="Times New Roman"/>
          <w:color w:val="000000"/>
          <w:spacing w:val="-1"/>
          <w:sz w:val="24"/>
          <w:szCs w:val="24"/>
        </w:rPr>
        <w:t>.</w:t>
      </w:r>
    </w:p>
    <w:p w:rsidR="00696B2F" w:rsidRPr="00946671" w:rsidRDefault="00696B2F" w:rsidP="00696B2F">
      <w:pPr>
        <w:spacing w:before="278"/>
        <w:ind w:right="432"/>
        <w:contextualSpacing/>
        <w:textAlignment w:val="baseline"/>
        <w:rPr>
          <w:rFonts w:eastAsia="Times New Roman"/>
          <w:color w:val="000000"/>
          <w:spacing w:val="-1"/>
          <w:sz w:val="24"/>
          <w:szCs w:val="24"/>
        </w:rPr>
      </w:pPr>
    </w:p>
    <w:p w:rsidR="00431581" w:rsidRPr="00946671" w:rsidRDefault="00AC694F" w:rsidP="00696B2F">
      <w:pPr>
        <w:spacing w:before="10"/>
        <w:contextualSpacing/>
        <w:jc w:val="center"/>
        <w:textAlignment w:val="baseline"/>
        <w:rPr>
          <w:rFonts w:eastAsia="Times New Roman"/>
          <w:b/>
          <w:color w:val="000000"/>
          <w:sz w:val="24"/>
          <w:szCs w:val="24"/>
        </w:rPr>
      </w:pPr>
      <w:r w:rsidRPr="00946671">
        <w:rPr>
          <w:rFonts w:eastAsia="Times New Roman"/>
          <w:b/>
          <w:color w:val="000000"/>
          <w:sz w:val="24"/>
          <w:szCs w:val="24"/>
        </w:rPr>
        <w:t>References</w:t>
      </w:r>
    </w:p>
    <w:p w:rsidR="001C5328" w:rsidRPr="00946671" w:rsidRDefault="001C5328" w:rsidP="00696B2F">
      <w:pPr>
        <w:spacing w:before="10"/>
        <w:contextualSpacing/>
        <w:jc w:val="center"/>
        <w:textAlignment w:val="baseline"/>
        <w:rPr>
          <w:rFonts w:eastAsia="Times New Roman"/>
          <w:b/>
          <w:color w:val="000000"/>
          <w:sz w:val="24"/>
          <w:szCs w:val="24"/>
        </w:rPr>
      </w:pPr>
    </w:p>
    <w:p w:rsidR="00AC694F" w:rsidRPr="00946671" w:rsidRDefault="00AC694F" w:rsidP="00696B2F">
      <w:pPr>
        <w:spacing w:before="267"/>
        <w:ind w:left="720" w:right="216" w:hanging="720"/>
        <w:contextualSpacing/>
        <w:textAlignment w:val="baseline"/>
        <w:rPr>
          <w:rFonts w:eastAsia="Times New Roman"/>
          <w:color w:val="0000FF"/>
          <w:sz w:val="24"/>
          <w:szCs w:val="24"/>
        </w:rPr>
      </w:pPr>
      <w:proofErr w:type="spellStart"/>
      <w:r w:rsidRPr="00946671">
        <w:rPr>
          <w:rFonts w:eastAsia="Times New Roman"/>
          <w:color w:val="000000"/>
          <w:sz w:val="24"/>
          <w:szCs w:val="24"/>
        </w:rPr>
        <w:t>Aerts</w:t>
      </w:r>
      <w:proofErr w:type="spellEnd"/>
      <w:r w:rsidRPr="00946671">
        <w:rPr>
          <w:rFonts w:eastAsia="Times New Roman"/>
          <w:color w:val="000000"/>
          <w:sz w:val="24"/>
          <w:szCs w:val="24"/>
        </w:rPr>
        <w:t xml:space="preserve">, D., </w:t>
      </w:r>
      <w:proofErr w:type="spellStart"/>
      <w:r w:rsidRPr="00946671">
        <w:rPr>
          <w:rFonts w:eastAsia="Times New Roman"/>
          <w:color w:val="000000"/>
          <w:sz w:val="24"/>
          <w:szCs w:val="24"/>
        </w:rPr>
        <w:t>Apostel</w:t>
      </w:r>
      <w:proofErr w:type="spellEnd"/>
      <w:r w:rsidRPr="00946671">
        <w:rPr>
          <w:rFonts w:eastAsia="Times New Roman"/>
          <w:color w:val="000000"/>
          <w:sz w:val="24"/>
          <w:szCs w:val="24"/>
        </w:rPr>
        <w:t xml:space="preserve">, L., De Moor, B., </w:t>
      </w:r>
      <w:proofErr w:type="spellStart"/>
      <w:r w:rsidRPr="00946671">
        <w:rPr>
          <w:rFonts w:eastAsia="Times New Roman"/>
          <w:color w:val="000000"/>
          <w:sz w:val="24"/>
          <w:szCs w:val="24"/>
        </w:rPr>
        <w:t>Hellemans</w:t>
      </w:r>
      <w:proofErr w:type="spellEnd"/>
      <w:r w:rsidRPr="00946671">
        <w:rPr>
          <w:rFonts w:eastAsia="Times New Roman"/>
          <w:color w:val="000000"/>
          <w:sz w:val="24"/>
          <w:szCs w:val="24"/>
        </w:rPr>
        <w:t xml:space="preserve">, S., </w:t>
      </w:r>
      <w:proofErr w:type="spellStart"/>
      <w:r w:rsidRPr="00946671">
        <w:rPr>
          <w:rFonts w:eastAsia="Times New Roman"/>
          <w:color w:val="000000"/>
          <w:sz w:val="24"/>
          <w:szCs w:val="24"/>
        </w:rPr>
        <w:t>Maex</w:t>
      </w:r>
      <w:proofErr w:type="spellEnd"/>
      <w:r w:rsidRPr="00946671">
        <w:rPr>
          <w:rFonts w:eastAsia="Times New Roman"/>
          <w:color w:val="000000"/>
          <w:sz w:val="24"/>
          <w:szCs w:val="24"/>
        </w:rPr>
        <w:t xml:space="preserve">. E., Van Belle, H., Van Der </w:t>
      </w:r>
      <w:proofErr w:type="spellStart"/>
      <w:r w:rsidRPr="00946671">
        <w:rPr>
          <w:rFonts w:eastAsia="Times New Roman"/>
          <w:color w:val="000000"/>
          <w:sz w:val="24"/>
          <w:szCs w:val="24"/>
        </w:rPr>
        <w:t>Veken</w:t>
      </w:r>
      <w:proofErr w:type="spellEnd"/>
      <w:r w:rsidRPr="00946671">
        <w:rPr>
          <w:rFonts w:eastAsia="Times New Roman"/>
          <w:color w:val="000000"/>
          <w:sz w:val="24"/>
          <w:szCs w:val="24"/>
        </w:rPr>
        <w:t xml:space="preserve">, J. (1994). </w:t>
      </w:r>
      <w:r w:rsidRPr="00946671">
        <w:rPr>
          <w:rFonts w:eastAsia="Times New Roman"/>
          <w:i/>
          <w:color w:val="000000"/>
          <w:sz w:val="24"/>
          <w:szCs w:val="24"/>
        </w:rPr>
        <w:t>Worldviews: From fragmentation to integration</w:t>
      </w:r>
      <w:r w:rsidRPr="00946671">
        <w:rPr>
          <w:rFonts w:eastAsia="Times New Roman"/>
          <w:color w:val="000000"/>
          <w:sz w:val="24"/>
          <w:szCs w:val="24"/>
        </w:rPr>
        <w:t>. Brussels</w:t>
      </w:r>
      <w:r w:rsidR="00C3774D" w:rsidRPr="00946671">
        <w:rPr>
          <w:rFonts w:eastAsia="Times New Roman"/>
          <w:color w:val="000000"/>
          <w:sz w:val="24"/>
          <w:szCs w:val="24"/>
        </w:rPr>
        <w:t>, Belgium</w:t>
      </w:r>
      <w:r w:rsidRPr="00946671">
        <w:rPr>
          <w:rFonts w:eastAsia="Times New Roman"/>
          <w:color w:val="000000"/>
          <w:sz w:val="24"/>
          <w:szCs w:val="24"/>
        </w:rPr>
        <w:t>: VUB Press. Retrieved from</w:t>
      </w:r>
      <w:r w:rsidRPr="00946671">
        <w:rPr>
          <w:rFonts w:eastAsia="Times New Roman"/>
          <w:color w:val="0000FF"/>
          <w:sz w:val="24"/>
          <w:szCs w:val="24"/>
          <w:u w:val="single"/>
        </w:rPr>
        <w:t xml:space="preserve"> </w:t>
      </w:r>
      <w:hyperlink r:id="rId7">
        <w:r w:rsidRPr="00946671">
          <w:rPr>
            <w:rFonts w:eastAsia="Times New Roman"/>
            <w:color w:val="0000FF"/>
            <w:sz w:val="24"/>
            <w:szCs w:val="24"/>
            <w:u w:val="single"/>
          </w:rPr>
          <w:t>http://www.vub.ac.be/CLEA/pub/books/worldviews.pdf</w:t>
        </w:r>
      </w:hyperlink>
    </w:p>
    <w:p w:rsidR="00431581" w:rsidRPr="00946671" w:rsidRDefault="00AC694F" w:rsidP="00696B2F">
      <w:pPr>
        <w:spacing w:before="267"/>
        <w:ind w:left="720" w:right="216" w:hanging="720"/>
        <w:contextualSpacing/>
        <w:textAlignment w:val="baseline"/>
        <w:rPr>
          <w:rFonts w:eastAsia="Times New Roman"/>
          <w:color w:val="000000"/>
          <w:sz w:val="24"/>
          <w:szCs w:val="24"/>
        </w:rPr>
      </w:pPr>
      <w:r w:rsidRPr="00946671">
        <w:rPr>
          <w:rFonts w:eastAsia="Times New Roman"/>
          <w:color w:val="000000"/>
          <w:sz w:val="24"/>
          <w:szCs w:val="24"/>
        </w:rPr>
        <w:t xml:space="preserve">Baker, J. (1992). </w:t>
      </w:r>
      <w:r w:rsidRPr="00946671">
        <w:rPr>
          <w:rFonts w:eastAsia="Times New Roman"/>
          <w:i/>
          <w:color w:val="000000"/>
          <w:sz w:val="24"/>
          <w:szCs w:val="24"/>
        </w:rPr>
        <w:t>Paradigms: The business of discovering the future</w:t>
      </w:r>
      <w:r w:rsidRPr="00946671">
        <w:rPr>
          <w:rFonts w:eastAsia="Times New Roman"/>
          <w:color w:val="000000"/>
          <w:sz w:val="24"/>
          <w:szCs w:val="24"/>
        </w:rPr>
        <w:t>. New York</w:t>
      </w:r>
      <w:r w:rsidR="00C3774D" w:rsidRPr="00946671">
        <w:rPr>
          <w:rFonts w:eastAsia="Times New Roman"/>
          <w:color w:val="000000"/>
          <w:sz w:val="24"/>
          <w:szCs w:val="24"/>
        </w:rPr>
        <w:t>, NY</w:t>
      </w:r>
      <w:r w:rsidRPr="00946671">
        <w:rPr>
          <w:rFonts w:eastAsia="Times New Roman"/>
          <w:color w:val="000000"/>
          <w:sz w:val="24"/>
          <w:szCs w:val="24"/>
        </w:rPr>
        <w:t xml:space="preserve">: </w:t>
      </w:r>
      <w:proofErr w:type="spellStart"/>
      <w:r w:rsidRPr="00946671">
        <w:rPr>
          <w:rFonts w:eastAsia="Times New Roman"/>
          <w:color w:val="000000"/>
          <w:sz w:val="24"/>
          <w:szCs w:val="24"/>
        </w:rPr>
        <w:t>HarperBusiness</w:t>
      </w:r>
      <w:proofErr w:type="spellEnd"/>
      <w:r w:rsidRPr="00946671">
        <w:rPr>
          <w:rFonts w:eastAsia="Times New Roman"/>
          <w:color w:val="000000"/>
          <w:sz w:val="24"/>
          <w:szCs w:val="24"/>
        </w:rPr>
        <w:t>.</w:t>
      </w:r>
    </w:p>
    <w:p w:rsidR="00014209" w:rsidRPr="00946671" w:rsidRDefault="00014209" w:rsidP="00696B2F">
      <w:pPr>
        <w:ind w:left="720" w:hanging="720"/>
        <w:contextualSpacing/>
        <w:rPr>
          <w:sz w:val="24"/>
          <w:szCs w:val="24"/>
        </w:rPr>
      </w:pPr>
      <w:r w:rsidRPr="00946671">
        <w:rPr>
          <w:sz w:val="24"/>
          <w:szCs w:val="24"/>
        </w:rPr>
        <w:t xml:space="preserve">Bruner, J. (1977). </w:t>
      </w:r>
      <w:r w:rsidRPr="00946671">
        <w:rPr>
          <w:i/>
          <w:iCs/>
          <w:sz w:val="24"/>
          <w:szCs w:val="24"/>
        </w:rPr>
        <w:t>A study of thinking</w:t>
      </w:r>
      <w:r w:rsidRPr="00946671">
        <w:rPr>
          <w:sz w:val="24"/>
          <w:szCs w:val="24"/>
        </w:rPr>
        <w:t xml:space="preserve">. </w:t>
      </w:r>
      <w:proofErr w:type="spellStart"/>
      <w:r w:rsidRPr="00946671">
        <w:rPr>
          <w:sz w:val="24"/>
          <w:szCs w:val="24"/>
        </w:rPr>
        <w:t>Malaban</w:t>
      </w:r>
      <w:proofErr w:type="spellEnd"/>
      <w:r w:rsidRPr="00946671">
        <w:rPr>
          <w:sz w:val="24"/>
          <w:szCs w:val="24"/>
        </w:rPr>
        <w:t>, FL: Krieger Publishing.</w:t>
      </w:r>
    </w:p>
    <w:p w:rsidR="00431581" w:rsidRPr="00946671" w:rsidRDefault="00AC694F" w:rsidP="00696B2F">
      <w:pPr>
        <w:spacing w:before="275"/>
        <w:ind w:left="720" w:right="432" w:hanging="720"/>
        <w:contextualSpacing/>
        <w:textAlignment w:val="baseline"/>
        <w:rPr>
          <w:rFonts w:eastAsia="Times New Roman"/>
          <w:color w:val="000000"/>
          <w:sz w:val="24"/>
          <w:szCs w:val="24"/>
        </w:rPr>
      </w:pPr>
      <w:r w:rsidRPr="00946671">
        <w:rPr>
          <w:rFonts w:eastAsia="Times New Roman"/>
          <w:color w:val="000000"/>
          <w:sz w:val="24"/>
          <w:szCs w:val="24"/>
        </w:rPr>
        <w:t xml:space="preserve">Capra, F. (1996). </w:t>
      </w:r>
      <w:r w:rsidRPr="00946671">
        <w:rPr>
          <w:rFonts w:eastAsia="Times New Roman"/>
          <w:i/>
          <w:color w:val="000000"/>
          <w:sz w:val="24"/>
          <w:szCs w:val="24"/>
        </w:rPr>
        <w:t>The web of life: A new scientific understanding of living systems</w:t>
      </w:r>
      <w:r w:rsidRPr="00946671">
        <w:rPr>
          <w:rFonts w:eastAsia="Times New Roman"/>
          <w:color w:val="000000"/>
          <w:sz w:val="24"/>
          <w:szCs w:val="24"/>
        </w:rPr>
        <w:t>. New York</w:t>
      </w:r>
      <w:r w:rsidR="00C3774D" w:rsidRPr="00946671">
        <w:rPr>
          <w:rFonts w:eastAsia="Times New Roman"/>
          <w:color w:val="000000"/>
          <w:sz w:val="24"/>
          <w:szCs w:val="24"/>
        </w:rPr>
        <w:t>, NY</w:t>
      </w:r>
      <w:r w:rsidRPr="00946671">
        <w:rPr>
          <w:rFonts w:eastAsia="Times New Roman"/>
          <w:color w:val="000000"/>
          <w:sz w:val="24"/>
          <w:szCs w:val="24"/>
        </w:rPr>
        <w:t>: Anchor Books.</w:t>
      </w:r>
    </w:p>
    <w:p w:rsidR="00431581" w:rsidRPr="00946671" w:rsidRDefault="00AC694F" w:rsidP="00696B2F">
      <w:pPr>
        <w:spacing w:before="282"/>
        <w:ind w:left="720"/>
        <w:contextualSpacing/>
        <w:textAlignment w:val="baseline"/>
        <w:rPr>
          <w:rFonts w:eastAsia="Times New Roman"/>
          <w:color w:val="000000"/>
          <w:sz w:val="24"/>
          <w:szCs w:val="24"/>
        </w:rPr>
      </w:pPr>
      <w:r w:rsidRPr="00946671">
        <w:rPr>
          <w:rFonts w:eastAsia="Times New Roman"/>
          <w:color w:val="000000"/>
          <w:sz w:val="24"/>
          <w:szCs w:val="24"/>
        </w:rPr>
        <w:t xml:space="preserve">Harman, W. (1970). </w:t>
      </w:r>
      <w:r w:rsidRPr="00946671">
        <w:rPr>
          <w:rFonts w:eastAsia="Times New Roman"/>
          <w:i/>
          <w:color w:val="000000"/>
          <w:sz w:val="24"/>
          <w:szCs w:val="24"/>
        </w:rPr>
        <w:t>An incomplete guide to the future</w:t>
      </w:r>
      <w:r w:rsidRPr="00946671">
        <w:rPr>
          <w:rFonts w:eastAsia="Times New Roman"/>
          <w:color w:val="000000"/>
          <w:sz w:val="24"/>
          <w:szCs w:val="24"/>
        </w:rPr>
        <w:t>. New York</w:t>
      </w:r>
      <w:r w:rsidR="00C3774D" w:rsidRPr="00946671">
        <w:rPr>
          <w:rFonts w:eastAsia="Times New Roman"/>
          <w:color w:val="000000"/>
          <w:sz w:val="24"/>
          <w:szCs w:val="24"/>
        </w:rPr>
        <w:t>, NY</w:t>
      </w:r>
      <w:r w:rsidRPr="00946671">
        <w:rPr>
          <w:rFonts w:eastAsia="Times New Roman"/>
          <w:color w:val="000000"/>
          <w:sz w:val="24"/>
          <w:szCs w:val="24"/>
        </w:rPr>
        <w:t>: W. W. Norton.</w:t>
      </w:r>
    </w:p>
    <w:p w:rsidR="0031519D" w:rsidRDefault="0031519D" w:rsidP="00696B2F">
      <w:pPr>
        <w:spacing w:before="271"/>
        <w:ind w:left="720" w:right="864" w:hanging="720"/>
        <w:contextualSpacing/>
        <w:textAlignment w:val="baseline"/>
        <w:rPr>
          <w:rFonts w:eastAsia="Times New Roman"/>
          <w:color w:val="000000"/>
          <w:sz w:val="24"/>
          <w:szCs w:val="24"/>
        </w:rPr>
      </w:pPr>
      <w:r w:rsidRPr="0031519D">
        <w:rPr>
          <w:rFonts w:eastAsia="Times New Roman"/>
          <w:color w:val="000000"/>
          <w:sz w:val="24"/>
          <w:szCs w:val="24"/>
        </w:rPr>
        <w:t xml:space="preserve">Fordham, P. (1993). Informal, non-formal and formal education </w:t>
      </w:r>
      <w:proofErr w:type="spellStart"/>
      <w:r w:rsidRPr="0031519D">
        <w:rPr>
          <w:rFonts w:eastAsia="Times New Roman"/>
          <w:color w:val="000000"/>
          <w:sz w:val="24"/>
          <w:szCs w:val="24"/>
        </w:rPr>
        <w:t>programmes</w:t>
      </w:r>
      <w:proofErr w:type="spellEnd"/>
      <w:r w:rsidRPr="0031519D">
        <w:rPr>
          <w:rFonts w:eastAsia="Times New Roman"/>
          <w:color w:val="000000"/>
          <w:sz w:val="24"/>
          <w:szCs w:val="24"/>
        </w:rPr>
        <w:t xml:space="preserve"> in YMCA. In P. Fordham, </w:t>
      </w:r>
      <w:r w:rsidRPr="00585105">
        <w:rPr>
          <w:rFonts w:eastAsia="Times New Roman"/>
          <w:i/>
          <w:iCs/>
          <w:color w:val="000000"/>
          <w:sz w:val="24"/>
          <w:szCs w:val="24"/>
        </w:rPr>
        <w:t xml:space="preserve">ICE301: Lifelong learning, Unit 1 Approaching lifelong </w:t>
      </w:r>
      <w:r w:rsidRPr="00585105">
        <w:rPr>
          <w:rFonts w:eastAsia="Times New Roman"/>
          <w:i/>
          <w:iCs/>
          <w:color w:val="000000"/>
          <w:sz w:val="24"/>
          <w:szCs w:val="24"/>
        </w:rPr>
        <w:lastRenderedPageBreak/>
        <w:t>learning</w:t>
      </w:r>
      <w:r w:rsidRPr="0031519D">
        <w:rPr>
          <w:rFonts w:eastAsia="Times New Roman"/>
          <w:color w:val="000000"/>
          <w:sz w:val="24"/>
          <w:szCs w:val="24"/>
        </w:rPr>
        <w:t xml:space="preserve">. London: UK: George Williams College. Retrieved from </w:t>
      </w:r>
      <w:hyperlink r:id="rId8" w:history="1">
        <w:r w:rsidRPr="000D477F">
          <w:rPr>
            <w:rStyle w:val="Hyperlink"/>
            <w:rFonts w:eastAsia="Times New Roman"/>
            <w:sz w:val="24"/>
            <w:szCs w:val="24"/>
          </w:rPr>
          <w:t>http://infed.org/mobi/informal-non-formal-and-formal-education-programmes/</w:t>
        </w:r>
      </w:hyperlink>
    </w:p>
    <w:p w:rsidR="001C5328" w:rsidRPr="00946671" w:rsidRDefault="00AC694F" w:rsidP="00696B2F">
      <w:pPr>
        <w:spacing w:before="271"/>
        <w:ind w:left="720" w:right="864" w:hanging="720"/>
        <w:contextualSpacing/>
        <w:textAlignment w:val="baseline"/>
        <w:rPr>
          <w:rFonts w:eastAsia="Times New Roman"/>
          <w:color w:val="000000"/>
          <w:sz w:val="24"/>
          <w:szCs w:val="24"/>
        </w:rPr>
      </w:pPr>
      <w:r w:rsidRPr="00946671">
        <w:rPr>
          <w:rFonts w:eastAsia="Times New Roman"/>
          <w:color w:val="000000"/>
          <w:sz w:val="24"/>
          <w:szCs w:val="24"/>
        </w:rPr>
        <w:t xml:space="preserve">Hatcher, W. (1990). </w:t>
      </w:r>
      <w:r w:rsidRPr="00946671">
        <w:rPr>
          <w:rFonts w:eastAsia="Times New Roman"/>
          <w:i/>
          <w:color w:val="000000"/>
          <w:sz w:val="24"/>
          <w:szCs w:val="24"/>
        </w:rPr>
        <w:t>Logic and logos: Essays on science religion, and philosophy</w:t>
      </w:r>
      <w:r w:rsidRPr="00946671">
        <w:rPr>
          <w:rFonts w:eastAsia="Times New Roman"/>
          <w:color w:val="000000"/>
          <w:sz w:val="24"/>
          <w:szCs w:val="24"/>
        </w:rPr>
        <w:t>. Oxford: George Ronald Press.</w:t>
      </w:r>
    </w:p>
    <w:p w:rsidR="001C5328" w:rsidRPr="00946671" w:rsidRDefault="001C5328" w:rsidP="00696B2F">
      <w:pPr>
        <w:spacing w:before="271"/>
        <w:ind w:left="720" w:right="864" w:hanging="720"/>
        <w:contextualSpacing/>
        <w:textAlignment w:val="baseline"/>
        <w:rPr>
          <w:sz w:val="24"/>
          <w:szCs w:val="24"/>
        </w:rPr>
      </w:pPr>
      <w:r w:rsidRPr="00946671">
        <w:rPr>
          <w:sz w:val="24"/>
          <w:szCs w:val="24"/>
        </w:rPr>
        <w:t xml:space="preserve">Huitt, W. (2017a). </w:t>
      </w:r>
      <w:r w:rsidRPr="00946671">
        <w:rPr>
          <w:i/>
          <w:sz w:val="24"/>
          <w:szCs w:val="24"/>
        </w:rPr>
        <w:t>A phase change: Forces, trends, and themes in the human sociocultural milieu.</w:t>
      </w:r>
      <w:r w:rsidRPr="00946671">
        <w:rPr>
          <w:sz w:val="24"/>
          <w:szCs w:val="24"/>
        </w:rPr>
        <w:t xml:space="preserve"> Atlanta, GA: Community Development through Academic Service Learning. Retrieved December 2017, from </w:t>
      </w:r>
      <w:hyperlink r:id="rId9" w:history="1">
        <w:r w:rsidRPr="00946671">
          <w:rPr>
            <w:rStyle w:val="Hyperlink"/>
            <w:sz w:val="24"/>
            <w:szCs w:val="24"/>
          </w:rPr>
          <w:t>http://www.edpsycinteractive.org/papers/2017-huitt-a-phase-change.pdf</w:t>
        </w:r>
      </w:hyperlink>
      <w:r w:rsidRPr="00946671">
        <w:rPr>
          <w:sz w:val="24"/>
          <w:szCs w:val="24"/>
        </w:rPr>
        <w:t xml:space="preserve">   </w:t>
      </w:r>
    </w:p>
    <w:p w:rsidR="001C5328" w:rsidRPr="00946671" w:rsidRDefault="001C5328" w:rsidP="00696B2F">
      <w:pPr>
        <w:spacing w:before="271"/>
        <w:ind w:left="720" w:right="864" w:hanging="720"/>
        <w:contextualSpacing/>
        <w:textAlignment w:val="baseline"/>
        <w:rPr>
          <w:rStyle w:val="Hyperlink"/>
          <w:sz w:val="24"/>
          <w:szCs w:val="24"/>
        </w:rPr>
      </w:pPr>
      <w:r w:rsidRPr="00946671">
        <w:rPr>
          <w:sz w:val="24"/>
          <w:szCs w:val="24"/>
        </w:rPr>
        <w:t>Huitt, W. (2018</w:t>
      </w:r>
      <w:r w:rsidR="00014209" w:rsidRPr="00946671">
        <w:rPr>
          <w:sz w:val="24"/>
          <w:szCs w:val="24"/>
        </w:rPr>
        <w:t>a</w:t>
      </w:r>
      <w:r w:rsidRPr="00946671">
        <w:rPr>
          <w:sz w:val="24"/>
          <w:szCs w:val="24"/>
        </w:rPr>
        <w:t xml:space="preserve">). The Brilliant Star framework. In W. Huitt (Ed.), </w:t>
      </w:r>
      <w:r w:rsidRPr="0031519D">
        <w:rPr>
          <w:i/>
          <w:iCs/>
          <w:sz w:val="24"/>
          <w:szCs w:val="24"/>
        </w:rPr>
        <w:t>Becoming a Brilliant Star: Twelve core ideas supporting holistic education</w:t>
      </w:r>
      <w:r w:rsidRPr="00946671">
        <w:rPr>
          <w:sz w:val="24"/>
          <w:szCs w:val="24"/>
        </w:rPr>
        <w:t xml:space="preserve"> (pp. 5-23). La Vergne, TN: </w:t>
      </w:r>
      <w:proofErr w:type="spellStart"/>
      <w:r w:rsidRPr="00946671">
        <w:rPr>
          <w:sz w:val="24"/>
          <w:szCs w:val="24"/>
        </w:rPr>
        <w:t>IngramSpark</w:t>
      </w:r>
      <w:proofErr w:type="spellEnd"/>
      <w:r w:rsidRPr="00946671">
        <w:rPr>
          <w:sz w:val="24"/>
          <w:szCs w:val="24"/>
        </w:rPr>
        <w:t xml:space="preserve">. Retrieved from </w:t>
      </w:r>
      <w:hyperlink r:id="rId10" w:history="1">
        <w:r w:rsidRPr="00946671">
          <w:rPr>
            <w:rStyle w:val="Hyperlink"/>
            <w:sz w:val="24"/>
            <w:szCs w:val="24"/>
          </w:rPr>
          <w:t>http://www.edpsycinteractive.org/papers/2018-01-huitt-brilliant-star-framework.pdf</w:t>
        </w:r>
      </w:hyperlink>
    </w:p>
    <w:p w:rsidR="0031519D" w:rsidRDefault="0031519D" w:rsidP="00014209">
      <w:pPr>
        <w:spacing w:before="271"/>
        <w:ind w:left="720" w:right="864" w:hanging="720"/>
        <w:contextualSpacing/>
        <w:textAlignment w:val="baseline"/>
        <w:rPr>
          <w:sz w:val="24"/>
          <w:szCs w:val="24"/>
        </w:rPr>
      </w:pPr>
      <w:r w:rsidRPr="0031519D">
        <w:rPr>
          <w:sz w:val="24"/>
          <w:szCs w:val="24"/>
        </w:rPr>
        <w:t>Huitt, W. (2018</w:t>
      </w:r>
      <w:r>
        <w:rPr>
          <w:sz w:val="24"/>
          <w:szCs w:val="24"/>
        </w:rPr>
        <w:t>b, January</w:t>
      </w:r>
      <w:r w:rsidRPr="0031519D">
        <w:rPr>
          <w:sz w:val="24"/>
          <w:szCs w:val="24"/>
        </w:rPr>
        <w:t xml:space="preserve">). Phasing-in: Exploring necessary capacities and implications for success in the next three decades. </w:t>
      </w:r>
      <w:r w:rsidRPr="0031519D">
        <w:rPr>
          <w:i/>
          <w:iCs/>
          <w:sz w:val="24"/>
          <w:szCs w:val="24"/>
        </w:rPr>
        <w:t>Educational Psychology Interactive</w:t>
      </w:r>
      <w:r w:rsidRPr="0031519D">
        <w:rPr>
          <w:sz w:val="24"/>
          <w:szCs w:val="24"/>
        </w:rPr>
        <w:t xml:space="preserve">. </w:t>
      </w:r>
      <w:r w:rsidR="00585105">
        <w:rPr>
          <w:sz w:val="24"/>
          <w:szCs w:val="24"/>
        </w:rPr>
        <w:t>Atlanta</w:t>
      </w:r>
      <w:r w:rsidRPr="0031519D">
        <w:rPr>
          <w:sz w:val="24"/>
          <w:szCs w:val="24"/>
        </w:rPr>
        <w:t xml:space="preserve">, GA: </w:t>
      </w:r>
      <w:r w:rsidR="00585105" w:rsidRPr="00946671">
        <w:rPr>
          <w:sz w:val="24"/>
          <w:szCs w:val="24"/>
        </w:rPr>
        <w:t>Community Development through Academic Service Learning</w:t>
      </w:r>
      <w:r w:rsidRPr="0031519D">
        <w:rPr>
          <w:sz w:val="24"/>
          <w:szCs w:val="24"/>
        </w:rPr>
        <w:t xml:space="preserve">. Retrieved from </w:t>
      </w:r>
      <w:hyperlink r:id="rId11" w:history="1">
        <w:r w:rsidRPr="000D477F">
          <w:rPr>
            <w:rStyle w:val="Hyperlink"/>
            <w:sz w:val="24"/>
            <w:szCs w:val="24"/>
          </w:rPr>
          <w:t>http://www.edpsycinteractive.org/papers/2018-huitt-phasing-in-exploring-necessary-capacities-rev.pdf</w:t>
        </w:r>
      </w:hyperlink>
      <w:r>
        <w:rPr>
          <w:sz w:val="24"/>
          <w:szCs w:val="24"/>
        </w:rPr>
        <w:t xml:space="preserve"> </w:t>
      </w:r>
      <w:r w:rsidRPr="0031519D">
        <w:rPr>
          <w:sz w:val="24"/>
          <w:szCs w:val="24"/>
        </w:rPr>
        <w:t xml:space="preserve">  </w:t>
      </w:r>
    </w:p>
    <w:p w:rsidR="002A7978" w:rsidRPr="00946671" w:rsidRDefault="00014209" w:rsidP="00014209">
      <w:pPr>
        <w:spacing w:before="271"/>
        <w:ind w:left="720" w:right="864" w:hanging="720"/>
        <w:contextualSpacing/>
        <w:textAlignment w:val="baseline"/>
        <w:rPr>
          <w:sz w:val="24"/>
          <w:szCs w:val="24"/>
        </w:rPr>
      </w:pPr>
      <w:r w:rsidRPr="00946671">
        <w:rPr>
          <w:sz w:val="24"/>
          <w:szCs w:val="24"/>
        </w:rPr>
        <w:t>Huitt, W. (2018</w:t>
      </w:r>
      <w:r w:rsidR="0031519D">
        <w:rPr>
          <w:sz w:val="24"/>
          <w:szCs w:val="24"/>
        </w:rPr>
        <w:t>c</w:t>
      </w:r>
      <w:r w:rsidRPr="00946671">
        <w:rPr>
          <w:sz w:val="24"/>
          <w:szCs w:val="24"/>
        </w:rPr>
        <w:t xml:space="preserve">). Understanding reality: The importance of mental representations. In W. Huitt (Ed.), </w:t>
      </w:r>
      <w:r w:rsidRPr="00946671">
        <w:rPr>
          <w:i/>
          <w:iCs/>
          <w:sz w:val="24"/>
          <w:szCs w:val="24"/>
        </w:rPr>
        <w:t>Twelve core ideas supporting holistic education</w:t>
      </w:r>
      <w:r w:rsidRPr="00946671">
        <w:rPr>
          <w:sz w:val="24"/>
          <w:szCs w:val="24"/>
        </w:rPr>
        <w:t xml:space="preserve"> (pp. 65-81). La Vergne, TN: </w:t>
      </w:r>
      <w:proofErr w:type="spellStart"/>
      <w:r w:rsidRPr="00946671">
        <w:rPr>
          <w:sz w:val="24"/>
          <w:szCs w:val="24"/>
        </w:rPr>
        <w:t>IngramSpark</w:t>
      </w:r>
      <w:proofErr w:type="spellEnd"/>
      <w:r w:rsidRPr="00946671">
        <w:rPr>
          <w:sz w:val="24"/>
          <w:szCs w:val="24"/>
        </w:rPr>
        <w:t xml:space="preserve">. Retrieved from </w:t>
      </w:r>
      <w:hyperlink r:id="rId12" w:history="1">
        <w:r w:rsidR="002A7978" w:rsidRPr="00946671">
          <w:rPr>
            <w:rStyle w:val="Hyperlink"/>
            <w:sz w:val="24"/>
            <w:szCs w:val="24"/>
          </w:rPr>
          <w:t>http://www.edpsycinteractive.org/papers/2018-04-huitt-brilliant-star-representations.pdf</w:t>
        </w:r>
      </w:hyperlink>
    </w:p>
    <w:p w:rsidR="00C3774D" w:rsidRPr="00946671" w:rsidRDefault="00AC694F" w:rsidP="00014209">
      <w:pPr>
        <w:spacing w:before="271"/>
        <w:ind w:left="720" w:right="864" w:hanging="720"/>
        <w:contextualSpacing/>
        <w:textAlignment w:val="baseline"/>
        <w:rPr>
          <w:rFonts w:eastAsia="Times New Roman"/>
          <w:color w:val="0000FF"/>
          <w:sz w:val="24"/>
          <w:szCs w:val="24"/>
        </w:rPr>
      </w:pPr>
      <w:r w:rsidRPr="00946671">
        <w:rPr>
          <w:rFonts w:eastAsia="Times New Roman"/>
          <w:color w:val="000000"/>
          <w:sz w:val="24"/>
          <w:szCs w:val="24"/>
        </w:rPr>
        <w:t xml:space="preserve">Hummel, J., &amp; Huitt, W. (1994, February). What you measure is what you get. </w:t>
      </w:r>
      <w:proofErr w:type="spellStart"/>
      <w:r w:rsidRPr="00946671">
        <w:rPr>
          <w:rFonts w:eastAsia="Times New Roman"/>
          <w:i/>
          <w:color w:val="000000"/>
          <w:sz w:val="24"/>
          <w:szCs w:val="24"/>
        </w:rPr>
        <w:t>GaASCD</w:t>
      </w:r>
      <w:proofErr w:type="spellEnd"/>
      <w:r w:rsidRPr="00946671">
        <w:rPr>
          <w:rFonts w:eastAsia="Times New Roman"/>
          <w:i/>
          <w:color w:val="000000"/>
          <w:sz w:val="24"/>
          <w:szCs w:val="24"/>
        </w:rPr>
        <w:t xml:space="preserve"> Newsletter: The Reporter</w:t>
      </w:r>
      <w:r w:rsidRPr="00946671">
        <w:rPr>
          <w:rFonts w:eastAsia="Times New Roman"/>
          <w:color w:val="000000"/>
          <w:sz w:val="24"/>
          <w:szCs w:val="24"/>
        </w:rPr>
        <w:t xml:space="preserve">, 10-11. Retrieved from </w:t>
      </w:r>
      <w:hyperlink r:id="rId13">
        <w:r w:rsidRPr="00946671">
          <w:rPr>
            <w:rFonts w:eastAsia="Times New Roman"/>
            <w:color w:val="0000FF"/>
            <w:sz w:val="24"/>
            <w:szCs w:val="24"/>
            <w:u w:val="single"/>
          </w:rPr>
          <w:t>http://www.edpsycinteractive.org/papers/wymiwyg.pdf</w:t>
        </w:r>
      </w:hyperlink>
      <w:r w:rsidRPr="00946671">
        <w:rPr>
          <w:rFonts w:eastAsia="Times New Roman"/>
          <w:color w:val="0000FF"/>
          <w:sz w:val="24"/>
          <w:szCs w:val="24"/>
        </w:rPr>
        <w:t xml:space="preserve"> </w:t>
      </w:r>
    </w:p>
    <w:p w:rsidR="002A7978" w:rsidRPr="00946671" w:rsidRDefault="002A7978" w:rsidP="00C3774D">
      <w:pPr>
        <w:spacing w:before="271"/>
        <w:ind w:left="720" w:right="864" w:hanging="720"/>
        <w:contextualSpacing/>
        <w:textAlignment w:val="baseline"/>
        <w:rPr>
          <w:rFonts w:eastAsia="Times New Roman"/>
          <w:color w:val="000000"/>
          <w:sz w:val="24"/>
          <w:szCs w:val="24"/>
        </w:rPr>
      </w:pPr>
      <w:r w:rsidRPr="00946671">
        <w:rPr>
          <w:rFonts w:eastAsia="Times New Roman"/>
          <w:color w:val="000000"/>
          <w:sz w:val="24"/>
          <w:szCs w:val="24"/>
        </w:rPr>
        <w:t xml:space="preserve">Huitt, W., Monetti, D., &amp; Hummel, J. (2009). Designing direct instruction. In C. </w:t>
      </w:r>
      <w:proofErr w:type="spellStart"/>
      <w:r w:rsidRPr="00946671">
        <w:rPr>
          <w:rFonts w:eastAsia="Times New Roman"/>
          <w:color w:val="000000"/>
          <w:sz w:val="24"/>
          <w:szCs w:val="24"/>
        </w:rPr>
        <w:t>Reigeluth</w:t>
      </w:r>
      <w:proofErr w:type="spellEnd"/>
      <w:r w:rsidRPr="00946671">
        <w:rPr>
          <w:rFonts w:eastAsia="Times New Roman"/>
          <w:color w:val="000000"/>
          <w:sz w:val="24"/>
          <w:szCs w:val="24"/>
        </w:rPr>
        <w:t xml:space="preserve"> and A. </w:t>
      </w:r>
      <w:proofErr w:type="spellStart"/>
      <w:r w:rsidRPr="00946671">
        <w:rPr>
          <w:rFonts w:eastAsia="Times New Roman"/>
          <w:color w:val="000000"/>
          <w:sz w:val="24"/>
          <w:szCs w:val="24"/>
        </w:rPr>
        <w:t>Carr-Chellman</w:t>
      </w:r>
      <w:proofErr w:type="spellEnd"/>
      <w:r w:rsidRPr="00946671">
        <w:rPr>
          <w:rFonts w:eastAsia="Times New Roman"/>
          <w:color w:val="000000"/>
          <w:sz w:val="24"/>
          <w:szCs w:val="24"/>
        </w:rPr>
        <w:t xml:space="preserve">, </w:t>
      </w:r>
      <w:r w:rsidRPr="00946671">
        <w:rPr>
          <w:rFonts w:eastAsia="Times New Roman"/>
          <w:i/>
          <w:iCs/>
          <w:color w:val="000000"/>
          <w:sz w:val="24"/>
          <w:szCs w:val="24"/>
        </w:rPr>
        <w:t>Instructional-Design Theories and Models: Volume III, Building a Common Knowledgebase</w:t>
      </w:r>
      <w:r w:rsidRPr="00946671">
        <w:rPr>
          <w:rFonts w:eastAsia="Times New Roman"/>
          <w:color w:val="000000"/>
          <w:sz w:val="24"/>
          <w:szCs w:val="24"/>
        </w:rPr>
        <w:t xml:space="preserve"> (pp. 73-97). Mahwah, NJ: Lawrence Erlbaum Associates. Retrieved from </w:t>
      </w:r>
      <w:hyperlink r:id="rId14" w:history="1">
        <w:r w:rsidRPr="00946671">
          <w:rPr>
            <w:rStyle w:val="Hyperlink"/>
            <w:rFonts w:eastAsia="Times New Roman"/>
            <w:sz w:val="24"/>
            <w:szCs w:val="24"/>
          </w:rPr>
          <w:t>http://www.edpsycinteractive.org/papers/designing-direct-instruction.pdf</w:t>
        </w:r>
      </w:hyperlink>
    </w:p>
    <w:p w:rsidR="002A7978" w:rsidRPr="00946671" w:rsidRDefault="002A7978" w:rsidP="00C3774D">
      <w:pPr>
        <w:spacing w:before="271"/>
        <w:ind w:left="720" w:right="864" w:hanging="720"/>
        <w:contextualSpacing/>
        <w:textAlignment w:val="baseline"/>
        <w:rPr>
          <w:rFonts w:eastAsia="Times New Roman"/>
          <w:color w:val="000000"/>
          <w:sz w:val="24"/>
          <w:szCs w:val="24"/>
        </w:rPr>
      </w:pPr>
      <w:proofErr w:type="spellStart"/>
      <w:r w:rsidRPr="00946671">
        <w:rPr>
          <w:rFonts w:eastAsia="Times New Roman"/>
          <w:color w:val="000000"/>
          <w:sz w:val="24"/>
          <w:szCs w:val="24"/>
        </w:rPr>
        <w:t>Jonasssen</w:t>
      </w:r>
      <w:proofErr w:type="spellEnd"/>
      <w:r w:rsidRPr="00946671">
        <w:rPr>
          <w:rFonts w:eastAsia="Times New Roman"/>
          <w:color w:val="000000"/>
          <w:sz w:val="24"/>
          <w:szCs w:val="24"/>
        </w:rPr>
        <w:t xml:space="preserve">, D. (1999). Designing constructivist learning environments. In C. </w:t>
      </w:r>
      <w:proofErr w:type="spellStart"/>
      <w:r w:rsidRPr="00946671">
        <w:rPr>
          <w:rFonts w:eastAsia="Times New Roman"/>
          <w:color w:val="000000"/>
          <w:sz w:val="24"/>
          <w:szCs w:val="24"/>
        </w:rPr>
        <w:t>Reigeluth</w:t>
      </w:r>
      <w:proofErr w:type="spellEnd"/>
      <w:r w:rsidRPr="00946671">
        <w:rPr>
          <w:rFonts w:eastAsia="Times New Roman"/>
          <w:color w:val="000000"/>
          <w:sz w:val="24"/>
          <w:szCs w:val="24"/>
        </w:rPr>
        <w:t xml:space="preserve"> (Ed.), </w:t>
      </w:r>
      <w:r w:rsidRPr="00585105">
        <w:rPr>
          <w:rFonts w:eastAsia="Times New Roman"/>
          <w:i/>
          <w:iCs/>
          <w:color w:val="000000"/>
          <w:sz w:val="24"/>
          <w:szCs w:val="24"/>
        </w:rPr>
        <w:t>Instructional-design</w:t>
      </w:r>
      <w:r w:rsidR="00E84F55" w:rsidRPr="00585105">
        <w:rPr>
          <w:rFonts w:eastAsia="Times New Roman"/>
          <w:i/>
          <w:iCs/>
          <w:color w:val="000000"/>
          <w:sz w:val="24"/>
          <w:szCs w:val="24"/>
        </w:rPr>
        <w:t xml:space="preserve"> theories and</w:t>
      </w:r>
      <w:r w:rsidRPr="00585105">
        <w:rPr>
          <w:rFonts w:eastAsia="Times New Roman"/>
          <w:i/>
          <w:iCs/>
          <w:color w:val="000000"/>
          <w:sz w:val="24"/>
          <w:szCs w:val="24"/>
        </w:rPr>
        <w:t xml:space="preserve"> models</w:t>
      </w:r>
      <w:r w:rsidR="00E84F55" w:rsidRPr="00585105">
        <w:rPr>
          <w:rFonts w:eastAsia="Times New Roman"/>
          <w:i/>
          <w:iCs/>
          <w:color w:val="000000"/>
          <w:sz w:val="24"/>
          <w:szCs w:val="24"/>
        </w:rPr>
        <w:t>. Volume II. A new paradigm of instructional theory</w:t>
      </w:r>
      <w:r w:rsidR="00E84F55" w:rsidRPr="00946671">
        <w:rPr>
          <w:rFonts w:eastAsia="Times New Roman"/>
          <w:color w:val="000000"/>
          <w:sz w:val="24"/>
          <w:szCs w:val="24"/>
        </w:rPr>
        <w:t xml:space="preserve">. </w:t>
      </w:r>
      <w:r w:rsidRPr="00946671">
        <w:rPr>
          <w:rFonts w:eastAsia="Times New Roman"/>
          <w:color w:val="000000"/>
          <w:sz w:val="24"/>
          <w:szCs w:val="24"/>
        </w:rPr>
        <w:t xml:space="preserve">(pp. 215-239). </w:t>
      </w:r>
      <w:r w:rsidR="00E84F55" w:rsidRPr="00946671">
        <w:rPr>
          <w:rFonts w:eastAsia="Times New Roman"/>
          <w:color w:val="000000"/>
          <w:sz w:val="24"/>
          <w:szCs w:val="24"/>
        </w:rPr>
        <w:t>Mahwah, NJ: Erlbaum.</w:t>
      </w:r>
    </w:p>
    <w:p w:rsidR="00C3774D" w:rsidRPr="00946671" w:rsidRDefault="00AC694F" w:rsidP="00C3774D">
      <w:pPr>
        <w:spacing w:before="271"/>
        <w:ind w:left="720" w:right="864" w:hanging="720"/>
        <w:contextualSpacing/>
        <w:textAlignment w:val="baseline"/>
        <w:rPr>
          <w:sz w:val="24"/>
          <w:szCs w:val="24"/>
        </w:rPr>
      </w:pPr>
      <w:r w:rsidRPr="00946671">
        <w:rPr>
          <w:rFonts w:eastAsia="Times New Roman"/>
          <w:color w:val="000000"/>
          <w:sz w:val="24"/>
          <w:szCs w:val="24"/>
        </w:rPr>
        <w:t xml:space="preserve">Jordan, D. (1974). </w:t>
      </w:r>
      <w:r w:rsidRPr="00946671">
        <w:rPr>
          <w:rFonts w:eastAsia="Times New Roman"/>
          <w:i/>
          <w:color w:val="000000"/>
          <w:sz w:val="24"/>
          <w:szCs w:val="24"/>
        </w:rPr>
        <w:t>A summary statement of the ANISA model</w:t>
      </w:r>
      <w:r w:rsidRPr="00946671">
        <w:rPr>
          <w:rFonts w:eastAsia="Times New Roman"/>
          <w:color w:val="000000"/>
          <w:sz w:val="24"/>
          <w:szCs w:val="24"/>
        </w:rPr>
        <w:t>. Cambridge, MA: ANISA. Retrieved from</w:t>
      </w:r>
      <w:r w:rsidR="001C5328" w:rsidRPr="00946671">
        <w:rPr>
          <w:rFonts w:eastAsia="Times New Roman"/>
          <w:color w:val="000000"/>
          <w:sz w:val="24"/>
          <w:szCs w:val="24"/>
        </w:rPr>
        <w:t xml:space="preserve"> </w:t>
      </w:r>
      <w:hyperlink r:id="rId15" w:history="1">
        <w:r w:rsidR="00C3774D" w:rsidRPr="00946671">
          <w:rPr>
            <w:rStyle w:val="Hyperlink"/>
            <w:sz w:val="24"/>
            <w:szCs w:val="24"/>
          </w:rPr>
          <w:t>http://www.edpsycinteractive.org/anisa/overview/summary_ANISA.pdf</w:t>
        </w:r>
      </w:hyperlink>
    </w:p>
    <w:p w:rsidR="001C5328" w:rsidRPr="00946671" w:rsidRDefault="00AC694F" w:rsidP="00C3774D">
      <w:pPr>
        <w:spacing w:before="271"/>
        <w:ind w:left="720" w:right="864" w:hanging="720"/>
        <w:contextualSpacing/>
        <w:textAlignment w:val="baseline"/>
        <w:rPr>
          <w:rFonts w:eastAsia="Times New Roman"/>
          <w:color w:val="0000FF"/>
          <w:sz w:val="24"/>
          <w:szCs w:val="24"/>
        </w:rPr>
      </w:pPr>
      <w:r w:rsidRPr="00946671">
        <w:rPr>
          <w:rFonts w:eastAsia="Times New Roman"/>
          <w:color w:val="000000"/>
          <w:sz w:val="24"/>
          <w:szCs w:val="24"/>
        </w:rPr>
        <w:t>Kuhn, T. (19</w:t>
      </w:r>
      <w:r w:rsidR="00C3774D" w:rsidRPr="00946671">
        <w:rPr>
          <w:rFonts w:eastAsia="Times New Roman"/>
          <w:color w:val="000000"/>
          <w:sz w:val="24"/>
          <w:szCs w:val="24"/>
        </w:rPr>
        <w:t>70</w:t>
      </w:r>
      <w:r w:rsidRPr="00946671">
        <w:rPr>
          <w:rFonts w:eastAsia="Times New Roman"/>
          <w:color w:val="000000"/>
          <w:sz w:val="24"/>
          <w:szCs w:val="24"/>
        </w:rPr>
        <w:t xml:space="preserve">). </w:t>
      </w:r>
      <w:r w:rsidRPr="00946671">
        <w:rPr>
          <w:rFonts w:eastAsia="Times New Roman"/>
          <w:i/>
          <w:color w:val="000000"/>
          <w:sz w:val="24"/>
          <w:szCs w:val="24"/>
        </w:rPr>
        <w:t>The structure of scientific revolutions</w:t>
      </w:r>
      <w:r w:rsidR="00C3774D" w:rsidRPr="00946671">
        <w:rPr>
          <w:rFonts w:eastAsia="Times New Roman"/>
          <w:color w:val="000000"/>
          <w:sz w:val="24"/>
          <w:szCs w:val="24"/>
        </w:rPr>
        <w:t xml:space="preserve"> (2</w:t>
      </w:r>
      <w:r w:rsidR="00C3774D" w:rsidRPr="00946671">
        <w:rPr>
          <w:rFonts w:eastAsia="Times New Roman"/>
          <w:color w:val="000000"/>
          <w:sz w:val="24"/>
          <w:szCs w:val="24"/>
          <w:vertAlign w:val="superscript"/>
        </w:rPr>
        <w:t>nd</w:t>
      </w:r>
      <w:r w:rsidR="00C3774D" w:rsidRPr="00946671">
        <w:rPr>
          <w:rFonts w:eastAsia="Times New Roman"/>
          <w:color w:val="000000"/>
          <w:sz w:val="24"/>
          <w:szCs w:val="24"/>
        </w:rPr>
        <w:t xml:space="preserve"> ed.).</w:t>
      </w:r>
      <w:r w:rsidRPr="00946671">
        <w:rPr>
          <w:rFonts w:eastAsia="Times New Roman"/>
          <w:color w:val="000000"/>
          <w:sz w:val="24"/>
          <w:szCs w:val="24"/>
        </w:rPr>
        <w:t xml:space="preserve"> Chicago</w:t>
      </w:r>
      <w:r w:rsidR="00C3774D" w:rsidRPr="00946671">
        <w:rPr>
          <w:rFonts w:eastAsia="Times New Roman"/>
          <w:color w:val="000000"/>
          <w:sz w:val="24"/>
          <w:szCs w:val="24"/>
        </w:rPr>
        <w:t>, IL</w:t>
      </w:r>
      <w:r w:rsidRPr="00946671">
        <w:rPr>
          <w:rFonts w:eastAsia="Times New Roman"/>
          <w:color w:val="000000"/>
          <w:sz w:val="24"/>
          <w:szCs w:val="24"/>
        </w:rPr>
        <w:t>: University of Chicago Press.</w:t>
      </w:r>
    </w:p>
    <w:p w:rsidR="001C5328" w:rsidRPr="00946671" w:rsidRDefault="00AC694F" w:rsidP="00C3774D">
      <w:pPr>
        <w:spacing w:before="271"/>
        <w:ind w:left="720" w:right="864" w:hanging="720"/>
        <w:contextualSpacing/>
        <w:textAlignment w:val="baseline"/>
        <w:rPr>
          <w:rFonts w:eastAsia="Times New Roman"/>
          <w:color w:val="000000"/>
          <w:sz w:val="24"/>
          <w:szCs w:val="24"/>
        </w:rPr>
      </w:pPr>
      <w:r w:rsidRPr="00946671">
        <w:rPr>
          <w:rFonts w:eastAsia="Times New Roman"/>
          <w:color w:val="000000"/>
          <w:sz w:val="24"/>
          <w:szCs w:val="24"/>
        </w:rPr>
        <w:t xml:space="preserve">May, T. (2001). </w:t>
      </w:r>
      <w:r w:rsidRPr="00946671">
        <w:rPr>
          <w:rFonts w:eastAsia="Times New Roman"/>
          <w:i/>
          <w:color w:val="000000"/>
          <w:sz w:val="24"/>
          <w:szCs w:val="24"/>
        </w:rPr>
        <w:t>Our practices, our selves, or what it means to be human</w:t>
      </w:r>
      <w:r w:rsidRPr="00946671">
        <w:rPr>
          <w:rFonts w:eastAsia="Times New Roman"/>
          <w:color w:val="000000"/>
          <w:sz w:val="24"/>
          <w:szCs w:val="24"/>
        </w:rPr>
        <w:t>. University Park, PA: The Pennsylvania State University Press.</w:t>
      </w:r>
    </w:p>
    <w:p w:rsidR="001C5328" w:rsidRPr="00946671" w:rsidRDefault="00AC694F" w:rsidP="00C3774D">
      <w:pPr>
        <w:spacing w:before="271"/>
        <w:ind w:left="720" w:right="864" w:hanging="720"/>
        <w:contextualSpacing/>
        <w:textAlignment w:val="baseline"/>
        <w:rPr>
          <w:rFonts w:eastAsia="Times New Roman"/>
          <w:color w:val="000000"/>
          <w:sz w:val="24"/>
          <w:szCs w:val="24"/>
        </w:rPr>
      </w:pPr>
      <w:r w:rsidRPr="00946671">
        <w:rPr>
          <w:rFonts w:eastAsia="Times New Roman"/>
          <w:color w:val="000000"/>
          <w:sz w:val="24"/>
          <w:szCs w:val="24"/>
        </w:rPr>
        <w:t xml:space="preserve">Miller, L. (1986). In search of the unconscious; evidence for some cornerstones of Freudian theory is coming from an unlikely source-basic neuroscience. </w:t>
      </w:r>
      <w:r w:rsidRPr="00946671">
        <w:rPr>
          <w:rFonts w:eastAsia="Times New Roman"/>
          <w:i/>
          <w:color w:val="000000"/>
          <w:sz w:val="24"/>
          <w:szCs w:val="24"/>
        </w:rPr>
        <w:t>Psychology Today</w:t>
      </w:r>
      <w:r w:rsidR="00585105">
        <w:rPr>
          <w:rFonts w:eastAsia="Times New Roman"/>
          <w:i/>
          <w:color w:val="000000"/>
          <w:sz w:val="24"/>
          <w:szCs w:val="24"/>
        </w:rPr>
        <w:t>, 20</w:t>
      </w:r>
      <w:r w:rsidR="00585105">
        <w:rPr>
          <w:rFonts w:eastAsia="Times New Roman"/>
          <w:iCs/>
          <w:color w:val="000000"/>
          <w:sz w:val="24"/>
          <w:szCs w:val="24"/>
        </w:rPr>
        <w:t>(12), 60-64</w:t>
      </w:r>
      <w:r w:rsidRPr="00946671">
        <w:rPr>
          <w:rFonts w:eastAsia="Times New Roman"/>
          <w:color w:val="000000"/>
          <w:sz w:val="24"/>
          <w:szCs w:val="24"/>
        </w:rPr>
        <w:t>.</w:t>
      </w:r>
    </w:p>
    <w:p w:rsidR="00014209" w:rsidRPr="00946671" w:rsidRDefault="00014209" w:rsidP="00014209">
      <w:pPr>
        <w:ind w:left="720" w:hanging="720"/>
        <w:rPr>
          <w:bCs/>
          <w:sz w:val="24"/>
          <w:szCs w:val="24"/>
        </w:rPr>
      </w:pPr>
      <w:r w:rsidRPr="00946671">
        <w:rPr>
          <w:bCs/>
          <w:sz w:val="24"/>
          <w:szCs w:val="24"/>
        </w:rPr>
        <w:t xml:space="preserve">Neisser, E. (1967). </w:t>
      </w:r>
      <w:r w:rsidRPr="00946671">
        <w:rPr>
          <w:bCs/>
          <w:i/>
          <w:sz w:val="24"/>
          <w:szCs w:val="24"/>
        </w:rPr>
        <w:t>Cognitive psychology</w:t>
      </w:r>
      <w:r w:rsidRPr="00946671">
        <w:rPr>
          <w:bCs/>
          <w:sz w:val="24"/>
          <w:szCs w:val="24"/>
        </w:rPr>
        <w:t xml:space="preserve">. New York, NY: Appleton-Century-Crofts </w:t>
      </w:r>
    </w:p>
    <w:p w:rsidR="001C5328" w:rsidRPr="00946671" w:rsidRDefault="00AC694F" w:rsidP="00C3774D">
      <w:pPr>
        <w:spacing w:before="271"/>
        <w:ind w:left="720" w:right="864" w:hanging="720"/>
        <w:contextualSpacing/>
        <w:textAlignment w:val="baseline"/>
        <w:rPr>
          <w:rFonts w:eastAsia="Times New Roman"/>
          <w:color w:val="000000"/>
          <w:sz w:val="24"/>
          <w:szCs w:val="24"/>
        </w:rPr>
      </w:pPr>
      <w:r w:rsidRPr="00946671">
        <w:rPr>
          <w:rFonts w:eastAsia="Times New Roman"/>
          <w:color w:val="000000"/>
          <w:sz w:val="24"/>
          <w:szCs w:val="24"/>
        </w:rPr>
        <w:lastRenderedPageBreak/>
        <w:t xml:space="preserve">Newton, I. (2010). </w:t>
      </w:r>
      <w:r w:rsidRPr="00946671">
        <w:rPr>
          <w:rFonts w:eastAsia="Times New Roman"/>
          <w:i/>
          <w:color w:val="000000"/>
          <w:sz w:val="24"/>
          <w:szCs w:val="24"/>
        </w:rPr>
        <w:t xml:space="preserve">The principia: Mathematical principles of natural philosophy </w:t>
      </w:r>
      <w:r w:rsidRPr="00946671">
        <w:rPr>
          <w:rFonts w:eastAsia="Times New Roman"/>
          <w:color w:val="000000"/>
          <w:sz w:val="24"/>
          <w:szCs w:val="24"/>
        </w:rPr>
        <w:t>(3rd ed.). Joliet, IL: Snowball Publishing. (Originally published in 1726).</w:t>
      </w:r>
    </w:p>
    <w:p w:rsidR="001C5328" w:rsidRPr="00946671" w:rsidRDefault="00AC694F" w:rsidP="00C3774D">
      <w:pPr>
        <w:spacing w:before="271"/>
        <w:ind w:left="720" w:right="864" w:hanging="720"/>
        <w:contextualSpacing/>
        <w:textAlignment w:val="baseline"/>
        <w:rPr>
          <w:rFonts w:eastAsia="Times New Roman"/>
          <w:color w:val="000000"/>
          <w:sz w:val="24"/>
          <w:szCs w:val="24"/>
        </w:rPr>
      </w:pPr>
      <w:r w:rsidRPr="00946671">
        <w:rPr>
          <w:rFonts w:eastAsia="Times New Roman"/>
          <w:color w:val="000000"/>
          <w:sz w:val="24"/>
          <w:szCs w:val="24"/>
        </w:rPr>
        <w:t xml:space="preserve">Schwartz, J., &amp; Begley, S. (2003). </w:t>
      </w:r>
      <w:r w:rsidRPr="00946671">
        <w:rPr>
          <w:rFonts w:eastAsia="Times New Roman"/>
          <w:i/>
          <w:color w:val="000000"/>
          <w:sz w:val="24"/>
          <w:szCs w:val="24"/>
        </w:rPr>
        <w:t>The mind and the brain: Neuroplasticity and the power of mental force</w:t>
      </w:r>
      <w:r w:rsidRPr="00946671">
        <w:rPr>
          <w:rFonts w:eastAsia="Times New Roman"/>
          <w:color w:val="000000"/>
          <w:sz w:val="24"/>
          <w:szCs w:val="24"/>
        </w:rPr>
        <w:t>. New York</w:t>
      </w:r>
      <w:r w:rsidR="001C5328" w:rsidRPr="00946671">
        <w:rPr>
          <w:rFonts w:eastAsia="Times New Roman"/>
          <w:color w:val="000000"/>
          <w:sz w:val="24"/>
          <w:szCs w:val="24"/>
        </w:rPr>
        <w:t>, NY</w:t>
      </w:r>
      <w:r w:rsidRPr="00946671">
        <w:rPr>
          <w:rFonts w:eastAsia="Times New Roman"/>
          <w:color w:val="000000"/>
          <w:sz w:val="24"/>
          <w:szCs w:val="24"/>
        </w:rPr>
        <w:t>: Harper Perennial.</w:t>
      </w:r>
    </w:p>
    <w:p w:rsidR="00431581" w:rsidRPr="00946671" w:rsidRDefault="00AC694F" w:rsidP="00C3774D">
      <w:pPr>
        <w:spacing w:before="271"/>
        <w:ind w:left="720" w:right="864" w:hanging="720"/>
        <w:contextualSpacing/>
        <w:textAlignment w:val="baseline"/>
        <w:rPr>
          <w:rFonts w:eastAsia="Times New Roman"/>
          <w:color w:val="000000"/>
          <w:spacing w:val="-2"/>
          <w:sz w:val="24"/>
          <w:szCs w:val="24"/>
        </w:rPr>
      </w:pPr>
      <w:proofErr w:type="spellStart"/>
      <w:r w:rsidRPr="00946671">
        <w:rPr>
          <w:rFonts w:eastAsia="Times New Roman"/>
          <w:color w:val="000000"/>
          <w:spacing w:val="-2"/>
          <w:sz w:val="24"/>
          <w:szCs w:val="24"/>
        </w:rPr>
        <w:t>Thulasidas</w:t>
      </w:r>
      <w:proofErr w:type="spellEnd"/>
      <w:r w:rsidRPr="00946671">
        <w:rPr>
          <w:rFonts w:eastAsia="Times New Roman"/>
          <w:color w:val="000000"/>
          <w:spacing w:val="-2"/>
          <w:sz w:val="24"/>
          <w:szCs w:val="24"/>
        </w:rPr>
        <w:t xml:space="preserve">, M. (2008). Perception, physics, and the role of light in philosophy. </w:t>
      </w:r>
      <w:r w:rsidRPr="00946671">
        <w:rPr>
          <w:rFonts w:eastAsia="Times New Roman"/>
          <w:i/>
          <w:color w:val="000000"/>
          <w:spacing w:val="-2"/>
          <w:sz w:val="24"/>
          <w:szCs w:val="24"/>
        </w:rPr>
        <w:t>The Philosopher, 96</w:t>
      </w:r>
      <w:r w:rsidRPr="00946671">
        <w:rPr>
          <w:rFonts w:eastAsia="Times New Roman"/>
          <w:color w:val="000000"/>
          <w:spacing w:val="-2"/>
          <w:sz w:val="24"/>
          <w:szCs w:val="24"/>
        </w:rPr>
        <w:t>(</w:t>
      </w:r>
      <w:r w:rsidR="00585105">
        <w:rPr>
          <w:rFonts w:eastAsia="Times New Roman"/>
          <w:color w:val="000000"/>
          <w:spacing w:val="-2"/>
          <w:sz w:val="24"/>
          <w:szCs w:val="24"/>
        </w:rPr>
        <w:t>2</w:t>
      </w:r>
      <w:r w:rsidRPr="00946671">
        <w:rPr>
          <w:rFonts w:eastAsia="Times New Roman"/>
          <w:color w:val="000000"/>
          <w:spacing w:val="-2"/>
          <w:sz w:val="24"/>
          <w:szCs w:val="24"/>
        </w:rPr>
        <w:t xml:space="preserve">). </w:t>
      </w:r>
      <w:r w:rsidR="001C5328" w:rsidRPr="00946671">
        <w:rPr>
          <w:rFonts w:eastAsia="Times New Roman"/>
          <w:color w:val="000000"/>
          <w:spacing w:val="-2"/>
          <w:sz w:val="24"/>
          <w:szCs w:val="24"/>
        </w:rPr>
        <w:t xml:space="preserve">Retrieved from </w:t>
      </w:r>
      <w:hyperlink r:id="rId16" w:history="1">
        <w:r w:rsidR="001C5328" w:rsidRPr="00946671">
          <w:rPr>
            <w:rStyle w:val="Hyperlink"/>
            <w:sz w:val="24"/>
            <w:szCs w:val="24"/>
          </w:rPr>
          <w:t>http://www.the-</w:t>
        </w:r>
        <w:bookmarkStart w:id="1" w:name="_GoBack"/>
        <w:bookmarkEnd w:id="1"/>
        <w:r w:rsidR="001C5328" w:rsidRPr="00946671">
          <w:rPr>
            <w:rStyle w:val="Hyperlink"/>
            <w:sz w:val="24"/>
            <w:szCs w:val="24"/>
          </w:rPr>
          <w:t>philosopher.co.uk/2008/05/the-role-of-li</w:t>
        </w:r>
        <w:r w:rsidR="001C5328" w:rsidRPr="00946671">
          <w:rPr>
            <w:rStyle w:val="Hyperlink"/>
            <w:sz w:val="24"/>
            <w:szCs w:val="24"/>
          </w:rPr>
          <w:t>g</w:t>
        </w:r>
        <w:r w:rsidR="001C5328" w:rsidRPr="00946671">
          <w:rPr>
            <w:rStyle w:val="Hyperlink"/>
            <w:sz w:val="24"/>
            <w:szCs w:val="24"/>
          </w:rPr>
          <w:t>ht-in-philosophy-2008.html</w:t>
        </w:r>
      </w:hyperlink>
    </w:p>
    <w:sectPr w:rsidR="00431581" w:rsidRPr="00946671" w:rsidSect="001C5328">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 w:name="Arial">
    <w:charset w:val="00"/>
    <w:pitch w:val="variable"/>
    <w:family w:val="swiss"/>
    <w:panose1 w:val="02020603050405020304"/>
  </w:font>
  <w:font w:name="Symbol">
    <w:pitch w:val="default"/>
    <w:family w:val="auto"/>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5C7C78"/>
    <w:multiLevelType w:val="hybridMultilevel"/>
    <w:tmpl w:val="D86EAD6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663F5909"/>
    <w:multiLevelType w:val="multilevel"/>
    <w:tmpl w:val="CD7460D4"/>
    <w:lvl w:ilvl="0">
      <w:start w:val="1"/>
      <w:numFmt w:val="bullet"/>
      <w:lvlText w:val="·"/>
      <w:lvlJc w:val="left"/>
      <w:pPr>
        <w:tabs>
          <w:tab w:val="left" w:pos="360"/>
        </w:tabs>
        <w:ind w:left="720"/>
      </w:pPr>
      <w:rPr>
        <w:rFonts w:ascii="Symbol" w:eastAsia="Symbol" w:hAnsi="Symbol"/>
        <w:strike w:val="0"/>
        <w:color w:val="0000FF"/>
        <w:spacing w:val="0"/>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7697898"/>
    <w:multiLevelType w:val="multilevel"/>
    <w:tmpl w:val="4140B16A"/>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1968CF"/>
    <w:multiLevelType w:val="hybridMultilevel"/>
    <w:tmpl w:val="D86EAD6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581"/>
    <w:rsid w:val="00014209"/>
    <w:rsid w:val="001C5328"/>
    <w:rsid w:val="002A7978"/>
    <w:rsid w:val="002B3BF2"/>
    <w:rsid w:val="002C651E"/>
    <w:rsid w:val="0031519D"/>
    <w:rsid w:val="003B29AB"/>
    <w:rsid w:val="0042190F"/>
    <w:rsid w:val="00431581"/>
    <w:rsid w:val="005607E1"/>
    <w:rsid w:val="00573021"/>
    <w:rsid w:val="00585105"/>
    <w:rsid w:val="005E6FC0"/>
    <w:rsid w:val="00696B2F"/>
    <w:rsid w:val="007A68F7"/>
    <w:rsid w:val="00857B8E"/>
    <w:rsid w:val="00946671"/>
    <w:rsid w:val="009F4CED"/>
    <w:rsid w:val="00A30D43"/>
    <w:rsid w:val="00AC694F"/>
    <w:rsid w:val="00BE3F0C"/>
    <w:rsid w:val="00C3774D"/>
    <w:rsid w:val="00C660E2"/>
    <w:rsid w:val="00D85368"/>
    <w:rsid w:val="00E84F55"/>
    <w:rsid w:val="00EF4439"/>
    <w:rsid w:val="00F0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50FBE"/>
  <w15:docId w15:val="{35AEACA2-36FB-40EA-87D7-B7DF170C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5328"/>
    <w:pPr>
      <w:spacing w:before="100" w:beforeAutospacing="1" w:after="100" w:afterAutospacing="1"/>
    </w:pPr>
    <w:rPr>
      <w:rFonts w:eastAsiaTheme="minorEastAsia"/>
      <w:sz w:val="24"/>
      <w:szCs w:val="24"/>
    </w:rPr>
  </w:style>
  <w:style w:type="character" w:styleId="Hyperlink">
    <w:name w:val="Hyperlink"/>
    <w:basedOn w:val="DefaultParagraphFont"/>
    <w:uiPriority w:val="99"/>
    <w:unhideWhenUsed/>
    <w:rsid w:val="001C5328"/>
    <w:rPr>
      <w:color w:val="0000FF"/>
      <w:u w:val="single"/>
    </w:rPr>
  </w:style>
  <w:style w:type="character" w:styleId="Emphasis">
    <w:name w:val="Emphasis"/>
    <w:basedOn w:val="DefaultParagraphFont"/>
    <w:uiPriority w:val="20"/>
    <w:qFormat/>
    <w:rsid w:val="001C5328"/>
    <w:rPr>
      <w:i/>
      <w:iCs/>
    </w:rPr>
  </w:style>
  <w:style w:type="character" w:styleId="UnresolvedMention">
    <w:name w:val="Unresolved Mention"/>
    <w:basedOn w:val="DefaultParagraphFont"/>
    <w:uiPriority w:val="99"/>
    <w:semiHidden/>
    <w:unhideWhenUsed/>
    <w:rsid w:val="001C5328"/>
    <w:rPr>
      <w:color w:val="605E5C"/>
      <w:shd w:val="clear" w:color="auto" w:fill="E1DFDD"/>
    </w:rPr>
  </w:style>
  <w:style w:type="character" w:styleId="FollowedHyperlink">
    <w:name w:val="FollowedHyperlink"/>
    <w:basedOn w:val="DefaultParagraphFont"/>
    <w:uiPriority w:val="99"/>
    <w:semiHidden/>
    <w:unhideWhenUsed/>
    <w:rsid w:val="00C3774D"/>
    <w:rPr>
      <w:color w:val="954F72" w:themeColor="followedHyperlink"/>
      <w:u w:val="single"/>
    </w:rPr>
  </w:style>
  <w:style w:type="table" w:styleId="TableGrid">
    <w:name w:val="Table Grid"/>
    <w:basedOn w:val="TableNormal"/>
    <w:uiPriority w:val="39"/>
    <w:rsid w:val="002C6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68F7"/>
    <w:pPr>
      <w:ind w:left="720"/>
      <w:contextualSpacing/>
    </w:pPr>
  </w:style>
  <w:style w:type="paragraph" w:styleId="BalloonText">
    <w:name w:val="Balloon Text"/>
    <w:basedOn w:val="Normal"/>
    <w:link w:val="BalloonTextChar"/>
    <w:uiPriority w:val="99"/>
    <w:semiHidden/>
    <w:unhideWhenUsed/>
    <w:rsid w:val="00696B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B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299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infed.org/mobi/informal-non-formal-and-formal-education-programmes/" TargetMode="External"/><Relationship Id="rId13" Type="http://schemas.openxmlformats.org/officeDocument/2006/relationships/hyperlink" Target="http://www.edpsycinteractive.org/papers/wymiwyg.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ub.ac.be/CLEA/pub/books/worldviews.pdf" TargetMode="External"/><Relationship Id="rId12" Type="http://schemas.openxmlformats.org/officeDocument/2006/relationships/hyperlink" Target="http://www.edpsycinteractive.org/papers/2018-04-huitt-brilliant-star-representations.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he-philosopher.co.uk/2008/05/the-role-of-light-in-philosophy-2008.html" TargetMode="Externa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www.edpsycinteractive.org/papers/2018-huitt-phasing-in-exploring-necessary-capacities-rev.pdf" TargetMode="External"/><Relationship Id="rId5" Type="http://schemas.openxmlformats.org/officeDocument/2006/relationships/hyperlink" Target="http://www.edpsycinteractive.org/topics/intro/analyzing-paradigms.pdf" TargetMode="External"/><Relationship Id="rId15" Type="http://schemas.openxmlformats.org/officeDocument/2006/relationships/hyperlink" Target="http://www.edpsycinteractive.org/anisa/overview/summary_ANISA.pdf" TargetMode="External"/><Relationship Id="rId10" Type="http://schemas.openxmlformats.org/officeDocument/2006/relationships/hyperlink" Target="http://www.edpsycinteractive.org/papers/2018-01-huitt-brilliant-star-framework.pdf" TargetMode="External"/><Relationship Id="rId4" Type="http://schemas.openxmlformats.org/officeDocument/2006/relationships/webSettings" Target="webSettings.xml"/><Relationship Id="rId9" Type="http://schemas.openxmlformats.org/officeDocument/2006/relationships/hyperlink" Target="http://www.edpsycinteractive.org/papers/2017-huitt-a-phase-change.pdf" TargetMode="External"/><Relationship Id="rId14" Type="http://schemas.openxmlformats.org/officeDocument/2006/relationships/hyperlink" Target="http://www.edpsycinteractive.org/papers/designing-direct-instruc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2795</Words>
  <Characters>15936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Huitt</dc:creator>
  <cp:lastModifiedBy>Bill Huitt</cp:lastModifiedBy>
  <cp:revision>2</cp:revision>
  <cp:lastPrinted>2019-08-11T00:21:00Z</cp:lastPrinted>
  <dcterms:created xsi:type="dcterms:W3CDTF">2019-08-19T19:48:00Z</dcterms:created>
  <dcterms:modified xsi:type="dcterms:W3CDTF">2019-08-19T19:48:00Z</dcterms:modified>
</cp:coreProperties>
</file>